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B21E72">
            <w:pPr>
              <w:suppressLineNumbers/>
              <w:jc w:val="right"/>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tl/>
              </w:rPr>
            </w:pPr>
          </w:p>
          <w:p w:rsidR="00B21E72" w:rsidRDefault="00B21E72"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86454A" w:rsidRDefault="009549D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94424E" w:rsidRDefault="00BA335A" w:rsidP="00897DAF">
            <w:pPr>
              <w:suppressLineNumbers/>
              <w:rPr>
                <w:b/>
                <w:bCs/>
                <w:noProof w:val="0"/>
                <w:sz w:val="26"/>
                <w:szCs w:val="26"/>
              </w:rPr>
            </w:pPr>
            <w:r>
              <w:rPr>
                <w:rFonts w:ascii="Arial" w:hAnsi="Arial" w:hint="cs"/>
                <w:b/>
                <w:bCs/>
                <w:noProof w:val="0"/>
                <w:sz w:val="26"/>
                <w:szCs w:val="26"/>
                <w:rtl/>
              </w:rPr>
              <w:t>י' ט'</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549D8" w:rsidP="00D44968">
            <w:pPr>
              <w:suppressLineNumbers/>
              <w:rPr>
                <w:rFonts w:ascii="Arial" w:hAnsi="Arial"/>
                <w:b/>
                <w:bCs/>
                <w:noProof w:val="0"/>
                <w:sz w:val="26"/>
                <w:szCs w:val="26"/>
                <w:rtl/>
              </w:rPr>
            </w:pPr>
            <w:r>
              <w:rPr>
                <w:rFonts w:ascii="Arial" w:hAnsi="Arial"/>
                <w:b/>
                <w:bCs/>
                <w:noProof w:val="0"/>
                <w:sz w:val="26"/>
                <w:szCs w:val="26"/>
                <w:rtl/>
              </w:rPr>
              <w:t>משיב</w:t>
            </w:r>
            <w:r>
              <w:rPr>
                <w:rFonts w:ascii="Arial" w:hAnsi="Arial" w:hint="cs"/>
                <w:b/>
                <w:bCs/>
                <w:noProof w:val="0"/>
                <w:sz w:val="26"/>
                <w:szCs w:val="26"/>
                <w:rtl/>
              </w:rPr>
              <w:t>:</w:t>
            </w:r>
          </w:p>
          <w:p w:rsidR="009549D8" w:rsidRDefault="009549D8" w:rsidP="00D44968">
            <w:pPr>
              <w:suppressLineNumbers/>
              <w:rPr>
                <w:rFonts w:ascii="Arial" w:hAnsi="Arial"/>
                <w:b/>
                <w:bCs/>
                <w:noProof w:val="0"/>
                <w:sz w:val="26"/>
                <w:szCs w:val="26"/>
                <w:rtl/>
              </w:rPr>
            </w:pPr>
          </w:p>
          <w:p w:rsidR="009549D8" w:rsidRDefault="009549D8" w:rsidP="00D44968">
            <w:pPr>
              <w:suppressLineNumbers/>
              <w:rPr>
                <w:rFonts w:ascii="Arial" w:hAnsi="Arial"/>
                <w:b/>
                <w:bCs/>
                <w:noProof w:val="0"/>
                <w:sz w:val="26"/>
                <w:szCs w:val="26"/>
                <w:rtl/>
              </w:rPr>
            </w:pPr>
          </w:p>
          <w:p w:rsidR="009549D8" w:rsidRDefault="009549D8" w:rsidP="00D44968">
            <w:pPr>
              <w:suppressLineNumbers/>
              <w:rPr>
                <w:rFonts w:ascii="Arial" w:hAnsi="Arial"/>
                <w:b/>
                <w:bCs/>
                <w:noProof w:val="0"/>
                <w:sz w:val="26"/>
                <w:szCs w:val="26"/>
              </w:rPr>
            </w:pPr>
            <w:r>
              <w:rPr>
                <w:rFonts w:ascii="Arial" w:hAnsi="Arial" w:hint="cs"/>
                <w:b/>
                <w:bCs/>
                <w:noProof w:val="0"/>
                <w:sz w:val="26"/>
                <w:szCs w:val="26"/>
                <w:rtl/>
              </w:rPr>
              <w:t>בעניין הקטינה:</w:t>
            </w:r>
          </w:p>
        </w:tc>
        <w:tc>
          <w:tcPr>
            <w:tcW w:w="5571" w:type="dxa"/>
            <w:gridSpan w:val="2"/>
          </w:tcPr>
          <w:p w:rsidR="0094424E" w:rsidRDefault="00BA335A" w:rsidP="00897DAF">
            <w:pPr>
              <w:suppressLineNumbers/>
              <w:rPr>
                <w:rFonts w:ascii="Arial" w:hAnsi="Arial"/>
                <w:b/>
                <w:bCs/>
                <w:noProof w:val="0"/>
                <w:sz w:val="26"/>
                <w:szCs w:val="26"/>
                <w:rtl/>
              </w:rPr>
            </w:pPr>
            <w:r>
              <w:rPr>
                <w:rFonts w:ascii="Arial" w:hAnsi="Arial" w:hint="cs"/>
                <w:b/>
                <w:bCs/>
                <w:noProof w:val="0"/>
                <w:sz w:val="26"/>
                <w:szCs w:val="26"/>
                <w:rtl/>
              </w:rPr>
              <w:t>ד' ז'</w:t>
            </w:r>
          </w:p>
          <w:p w:rsidR="009549D8" w:rsidRDefault="009549D8" w:rsidP="00897DAF">
            <w:pPr>
              <w:suppressLineNumbers/>
              <w:rPr>
                <w:rFonts w:ascii="Arial" w:hAnsi="Arial"/>
                <w:b/>
                <w:bCs/>
                <w:noProof w:val="0"/>
                <w:sz w:val="26"/>
                <w:szCs w:val="26"/>
                <w:rtl/>
              </w:rPr>
            </w:pPr>
          </w:p>
          <w:p w:rsidR="009549D8" w:rsidRDefault="009549D8" w:rsidP="00897DAF">
            <w:pPr>
              <w:suppressLineNumbers/>
              <w:rPr>
                <w:rFonts w:ascii="Arial" w:hAnsi="Arial"/>
                <w:b/>
                <w:bCs/>
                <w:noProof w:val="0"/>
                <w:sz w:val="26"/>
                <w:szCs w:val="26"/>
                <w:rtl/>
              </w:rPr>
            </w:pPr>
          </w:p>
          <w:p w:rsidR="009549D8" w:rsidRPr="00E54CD9" w:rsidRDefault="00BA335A" w:rsidP="00897DAF">
            <w:pPr>
              <w:suppressLineNumbers/>
              <w:rPr>
                <w:rFonts w:ascii="Arial" w:hAnsi="Arial"/>
                <w:b/>
                <w:bCs/>
                <w:noProof w:val="0"/>
                <w:sz w:val="26"/>
                <w:szCs w:val="26"/>
                <w:rtl/>
              </w:rPr>
            </w:pPr>
            <w:r>
              <w:rPr>
                <w:rFonts w:ascii="Arial" w:hAnsi="Arial" w:hint="cs"/>
                <w:b/>
                <w:bCs/>
                <w:noProof w:val="0"/>
                <w:sz w:val="26"/>
                <w:szCs w:val="26"/>
                <w:rtl/>
              </w:rPr>
              <w:t>א' ד'</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694556" w:rsidRPr="00DE1E7D">
        <w:trPr>
          <w:jc w:val="center"/>
        </w:trPr>
        <w:tc>
          <w:tcPr>
            <w:tcW w:w="8820" w:type="dxa"/>
            <w:gridSpan w:val="4"/>
          </w:tcPr>
          <w:p w:rsidR="00D44968" w:rsidRPr="00D44968" w:rsidRDefault="00180519" w:rsidP="009549D8">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9549D8" w:rsidRDefault="009549D8" w:rsidP="009549D8">
      <w:pPr>
        <w:spacing w:before="240" w:after="240" w:line="360" w:lineRule="auto"/>
        <w:jc w:val="both"/>
        <w:rPr>
          <w:rFonts w:ascii="Arial" w:hAnsi="Arial"/>
          <w:b/>
          <w:bCs/>
          <w:noProof w:val="0"/>
        </w:rPr>
      </w:pPr>
      <w:bookmarkStart w:id="1" w:name="NGCSBookmark"/>
      <w:bookmarkEnd w:id="1"/>
      <w:r>
        <w:rPr>
          <w:rFonts w:ascii="Arial" w:hAnsi="Arial"/>
          <w:b/>
          <w:bCs/>
          <w:noProof w:val="0"/>
          <w:rtl/>
        </w:rPr>
        <w:t xml:space="preserve">החלטה זו כרוכה אחר עתירת המבקשת לפסיקת </w:t>
      </w:r>
      <w:r>
        <w:rPr>
          <w:rFonts w:ascii="Arial" w:hAnsi="Arial" w:hint="cs"/>
          <w:b/>
          <w:bCs/>
          <w:noProof w:val="0"/>
          <w:rtl/>
        </w:rPr>
        <w:t>מזונותיה</w:t>
      </w:r>
      <w:r>
        <w:rPr>
          <w:rFonts w:ascii="Arial" w:hAnsi="Arial"/>
          <w:b/>
          <w:bCs/>
          <w:noProof w:val="0"/>
          <w:rtl/>
        </w:rPr>
        <w:t xml:space="preserve"> הזמניים של </w:t>
      </w:r>
      <w:r>
        <w:rPr>
          <w:rFonts w:ascii="Arial" w:hAnsi="Arial" w:hint="cs"/>
          <w:b/>
          <w:bCs/>
          <w:noProof w:val="0"/>
          <w:rtl/>
        </w:rPr>
        <w:t>הקטינה</w:t>
      </w:r>
      <w:r>
        <w:rPr>
          <w:rFonts w:ascii="Arial" w:hAnsi="Arial"/>
          <w:b/>
          <w:bCs/>
          <w:noProof w:val="0"/>
          <w:rtl/>
        </w:rPr>
        <w:t xml:space="preserve"> שבכותרת.</w:t>
      </w:r>
    </w:p>
    <w:p w:rsidR="009549D8" w:rsidRDefault="009549D8" w:rsidP="00B21E72">
      <w:pPr>
        <w:pStyle w:val="ad"/>
        <w:numPr>
          <w:ilvl w:val="0"/>
          <w:numId w:val="1"/>
        </w:numPr>
        <w:spacing w:before="240" w:after="240" w:line="360" w:lineRule="auto"/>
        <w:ind w:left="425" w:hanging="425"/>
        <w:contextualSpacing w:val="0"/>
        <w:jc w:val="both"/>
        <w:rPr>
          <w:rFonts w:ascii="Arial" w:hAnsi="Arial"/>
          <w:noProof w:val="0"/>
        </w:rPr>
      </w:pPr>
      <w:r>
        <w:rPr>
          <w:rFonts w:ascii="Arial" w:hAnsi="Arial"/>
          <w:noProof w:val="0"/>
          <w:rtl/>
        </w:rPr>
        <w:t xml:space="preserve">ביום </w:t>
      </w:r>
      <w:r>
        <w:rPr>
          <w:rFonts w:ascii="Arial" w:hAnsi="Arial" w:hint="cs"/>
          <w:noProof w:val="0"/>
          <w:rtl/>
        </w:rPr>
        <w:t xml:space="preserve">10.7.2024 </w:t>
      </w:r>
      <w:r>
        <w:rPr>
          <w:rFonts w:ascii="Arial" w:hAnsi="Arial"/>
          <w:noProof w:val="0"/>
          <w:rtl/>
        </w:rPr>
        <w:t xml:space="preserve">הגישה המבקשת בקשה לסעד דחוף לפי תקנה 12(א)(3) לתקנות להסדר התדיינויות בסכסוכי משפחה, התשע"ו-2016, בגדרה עתרה לפסיקת מזונות זמניים עבור </w:t>
      </w:r>
      <w:r>
        <w:rPr>
          <w:rFonts w:ascii="Arial" w:hAnsi="Arial" w:hint="cs"/>
          <w:noProof w:val="0"/>
          <w:rtl/>
        </w:rPr>
        <w:t>בתה הקטינה, בת כ</w:t>
      </w:r>
      <w:r w:rsidR="00B21E72">
        <w:rPr>
          <w:rFonts w:ascii="Arial" w:hAnsi="Arial" w:hint="cs"/>
          <w:noProof w:val="0"/>
          <w:rtl/>
        </w:rPr>
        <w:t>חמישה</w:t>
      </w:r>
      <w:r>
        <w:rPr>
          <w:rFonts w:ascii="Arial" w:hAnsi="Arial" w:hint="cs"/>
          <w:noProof w:val="0"/>
          <w:rtl/>
        </w:rPr>
        <w:t xml:space="preserve"> חודשים</w:t>
      </w:r>
      <w:r>
        <w:rPr>
          <w:rFonts w:ascii="Arial" w:hAnsi="Arial"/>
          <w:noProof w:val="0"/>
          <w:rtl/>
        </w:rPr>
        <w:t xml:space="preserve"> (להלן: "</w:t>
      </w:r>
      <w:r>
        <w:rPr>
          <w:rFonts w:ascii="Arial" w:hAnsi="Arial"/>
          <w:b/>
          <w:bCs/>
          <w:noProof w:val="0"/>
          <w:rtl/>
        </w:rPr>
        <w:t>הבקשה</w:t>
      </w:r>
      <w:r>
        <w:rPr>
          <w:rFonts w:ascii="Arial" w:hAnsi="Arial"/>
          <w:noProof w:val="0"/>
          <w:rtl/>
        </w:rPr>
        <w:t>").</w:t>
      </w:r>
      <w:r w:rsidR="003070CC">
        <w:rPr>
          <w:rFonts w:ascii="Arial" w:hAnsi="Arial" w:hint="cs"/>
          <w:noProof w:val="0"/>
          <w:rtl/>
        </w:rPr>
        <w:t xml:space="preserve"> המבקשת התבקשה בהחלטת בית המשפט מיום 11.7.2024, להשלים פרטים הדרושים לשם הכרעה בבקשה ובהתאם לכך הוגש תצהיר מטעמה ביום 17.7.2024. </w:t>
      </w:r>
    </w:p>
    <w:p w:rsidR="00A4106E" w:rsidRDefault="00A4106E" w:rsidP="00A4106E">
      <w:pPr>
        <w:pStyle w:val="ad"/>
        <w:spacing w:before="240" w:after="240" w:line="360" w:lineRule="auto"/>
        <w:ind w:left="425"/>
        <w:contextualSpacing w:val="0"/>
        <w:jc w:val="both"/>
        <w:rPr>
          <w:rFonts w:ascii="Arial" w:hAnsi="Arial"/>
          <w:noProof w:val="0"/>
        </w:rPr>
      </w:pPr>
      <w:r>
        <w:rPr>
          <w:rFonts w:ascii="Arial" w:hAnsi="Arial" w:hint="cs"/>
          <w:noProof w:val="0"/>
          <w:rtl/>
        </w:rPr>
        <w:t xml:space="preserve">על פי הנטען בבקשה, למבקשת קטין נוסף, בן 8. </w:t>
      </w:r>
    </w:p>
    <w:p w:rsidR="009549D8" w:rsidRPr="003070CC" w:rsidRDefault="003070CC" w:rsidP="003070CC">
      <w:pPr>
        <w:pStyle w:val="ad"/>
        <w:numPr>
          <w:ilvl w:val="0"/>
          <w:numId w:val="1"/>
        </w:numPr>
        <w:spacing w:before="240" w:after="240" w:line="360" w:lineRule="auto"/>
        <w:ind w:left="425" w:hanging="425"/>
        <w:contextualSpacing w:val="0"/>
        <w:jc w:val="both"/>
        <w:rPr>
          <w:rFonts w:ascii="Arial" w:hAnsi="Arial"/>
          <w:noProof w:val="0"/>
        </w:rPr>
      </w:pPr>
      <w:r>
        <w:rPr>
          <w:rFonts w:ascii="Arial" w:hAnsi="Arial" w:hint="cs"/>
          <w:noProof w:val="0"/>
          <w:rtl/>
        </w:rPr>
        <w:t>המשיב לא הגיש תגובתו לבקשה בהתאם להחלטתי מיום 21.7.2024, חרף המצאה כדין שבוצעה זו וחרף חלוף המועד לעשות כן ומכאן החלטתי זו.</w:t>
      </w:r>
    </w:p>
    <w:p w:rsidR="009549D8" w:rsidRPr="003070CC" w:rsidRDefault="009549D8" w:rsidP="003070CC">
      <w:pPr>
        <w:pStyle w:val="ad"/>
        <w:numPr>
          <w:ilvl w:val="0"/>
          <w:numId w:val="1"/>
        </w:numPr>
        <w:spacing w:before="240" w:after="240" w:line="360" w:lineRule="auto"/>
        <w:ind w:left="425" w:hanging="425"/>
        <w:contextualSpacing w:val="0"/>
        <w:jc w:val="both"/>
        <w:rPr>
          <w:rFonts w:ascii="Arial" w:hAnsi="Arial"/>
          <w:noProof w:val="0"/>
        </w:rPr>
      </w:pPr>
      <w:r>
        <w:rPr>
          <w:rFonts w:ascii="Arial" w:hAnsi="Arial"/>
          <w:noProof w:val="0"/>
          <w:rtl/>
        </w:rPr>
        <w:t>הצדדים אינם מתגוררים תחת אותה קורת גג.</w:t>
      </w:r>
    </w:p>
    <w:p w:rsidR="004244CF" w:rsidRPr="00A70825" w:rsidRDefault="009549D8" w:rsidP="00A70825">
      <w:pPr>
        <w:pStyle w:val="ad"/>
        <w:numPr>
          <w:ilvl w:val="0"/>
          <w:numId w:val="1"/>
        </w:numPr>
        <w:spacing w:before="240" w:after="240" w:line="360" w:lineRule="auto"/>
        <w:ind w:left="425" w:hanging="425"/>
        <w:contextualSpacing w:val="0"/>
        <w:jc w:val="both"/>
        <w:rPr>
          <w:rFonts w:ascii="Arial" w:hAnsi="Arial"/>
          <w:noProof w:val="0"/>
        </w:rPr>
      </w:pPr>
      <w:r w:rsidRPr="00A70825">
        <w:rPr>
          <w:rFonts w:ascii="Arial" w:hAnsi="Arial"/>
          <w:b/>
          <w:bCs/>
          <w:noProof w:val="0"/>
          <w:u w:val="single"/>
          <w:rtl/>
        </w:rPr>
        <w:t>הכנסות המבקשת</w:t>
      </w:r>
      <w:r w:rsidR="00A70825">
        <w:rPr>
          <w:rFonts w:ascii="Arial" w:hAnsi="Arial" w:hint="cs"/>
          <w:noProof w:val="0"/>
          <w:rtl/>
        </w:rPr>
        <w:t xml:space="preserve"> </w:t>
      </w:r>
      <w:r w:rsidR="00A70825">
        <w:rPr>
          <w:rFonts w:ascii="Arial" w:hAnsi="Arial"/>
          <w:noProof w:val="0"/>
          <w:rtl/>
        </w:rPr>
        <w:t>–</w:t>
      </w:r>
      <w:r w:rsidR="00A70825">
        <w:rPr>
          <w:rFonts w:ascii="Arial" w:hAnsi="Arial" w:hint="cs"/>
          <w:noProof w:val="0"/>
          <w:rtl/>
        </w:rPr>
        <w:t xml:space="preserve"> </w:t>
      </w:r>
      <w:r w:rsidR="003070CC" w:rsidRPr="00A70825">
        <w:rPr>
          <w:rFonts w:ascii="Arial" w:hAnsi="Arial" w:hint="cs"/>
          <w:noProof w:val="0"/>
          <w:rtl/>
        </w:rPr>
        <w:t>המבקשת טוענת, כי בעת הזו אינה עובדת לנוכח גיל הקטינה ועקב הטיפול בה</w:t>
      </w:r>
      <w:r w:rsidR="004244CF" w:rsidRPr="00A70825">
        <w:rPr>
          <w:rFonts w:ascii="Arial" w:hAnsi="Arial" w:hint="cs"/>
          <w:noProof w:val="0"/>
          <w:rtl/>
        </w:rPr>
        <w:t xml:space="preserve">. המבקשת צרפה אישור על מעמד לא עובד מהמוסד לביטוח לאומי, לפיו המבקשת הינה ללא הכנסות החל מיום 1.7.2024. </w:t>
      </w:r>
    </w:p>
    <w:p w:rsidR="009549D8" w:rsidRDefault="004244CF" w:rsidP="00840241">
      <w:pPr>
        <w:pStyle w:val="ad"/>
        <w:spacing w:before="240" w:after="240" w:line="360" w:lineRule="auto"/>
        <w:ind w:left="425"/>
        <w:contextualSpacing w:val="0"/>
        <w:jc w:val="both"/>
        <w:rPr>
          <w:rFonts w:ascii="Arial" w:hAnsi="Arial"/>
          <w:noProof w:val="0"/>
          <w:rtl/>
        </w:rPr>
      </w:pPr>
      <w:r w:rsidRPr="004244CF">
        <w:rPr>
          <w:rFonts w:ascii="Arial" w:hAnsi="Arial" w:hint="cs"/>
          <w:noProof w:val="0"/>
          <w:rtl/>
        </w:rPr>
        <w:t xml:space="preserve">שעה שעולה מהבקשה שהמבקשת מעוניינת להשתלב במעגל התעסוקה וכי אף רשמה את הקטינה למסגרת חינוכית "בגלל הצורך לצאת לעבודה" ובשים לב לכך שעל פניו, בהינתן גיל הקטינה, תקופת </w:t>
      </w:r>
      <w:r w:rsidR="00840241">
        <w:rPr>
          <w:rFonts w:ascii="Arial" w:hAnsi="Arial" w:hint="cs"/>
          <w:noProof w:val="0"/>
          <w:rtl/>
        </w:rPr>
        <w:t xml:space="preserve">חופשת </w:t>
      </w:r>
      <w:r w:rsidRPr="004244CF">
        <w:rPr>
          <w:rFonts w:ascii="Arial" w:hAnsi="Arial" w:hint="cs"/>
          <w:noProof w:val="0"/>
          <w:rtl/>
        </w:rPr>
        <w:t xml:space="preserve">הלידה הקבועה בדין חלפה והיות שאין בפני בית המשפט בעת הזו נתונים </w:t>
      </w:r>
      <w:r w:rsidR="00840241">
        <w:rPr>
          <w:rFonts w:ascii="Arial" w:hAnsi="Arial" w:hint="cs"/>
          <w:noProof w:val="0"/>
          <w:rtl/>
        </w:rPr>
        <w:t xml:space="preserve">על </w:t>
      </w:r>
      <w:r w:rsidRPr="004244CF">
        <w:rPr>
          <w:rFonts w:ascii="Arial" w:hAnsi="Arial" w:hint="cs"/>
          <w:noProof w:val="0"/>
          <w:rtl/>
        </w:rPr>
        <w:t xml:space="preserve">אודות מקום העבודה האחרון של המבקשת והכנסתה עובר ללידת הקטינה, מצאתי </w:t>
      </w:r>
      <w:r w:rsidRPr="004244CF">
        <w:rPr>
          <w:rFonts w:ascii="Arial" w:hAnsi="Arial" w:hint="cs"/>
          <w:noProof w:val="0"/>
          <w:rtl/>
        </w:rPr>
        <w:lastRenderedPageBreak/>
        <w:t xml:space="preserve">להעמיד פוטנציאל </w:t>
      </w:r>
      <w:r w:rsidR="001C64E3">
        <w:rPr>
          <w:rFonts w:ascii="Arial" w:hAnsi="Arial" w:hint="cs"/>
          <w:noProof w:val="0"/>
          <w:rtl/>
        </w:rPr>
        <w:t>השתכרותה</w:t>
      </w:r>
      <w:r w:rsidRPr="004244CF">
        <w:rPr>
          <w:rFonts w:ascii="Arial" w:hAnsi="Arial" w:hint="cs"/>
          <w:noProof w:val="0"/>
          <w:rtl/>
        </w:rPr>
        <w:t xml:space="preserve"> בשלב זה של פסיקת מזונות זמניים, </w:t>
      </w:r>
      <w:r w:rsidR="001C64E3">
        <w:rPr>
          <w:rFonts w:ascii="Arial" w:hAnsi="Arial"/>
          <w:noProof w:val="0"/>
          <w:rtl/>
        </w:rPr>
        <w:t xml:space="preserve">כשכר המינימום </w:t>
      </w:r>
      <w:r w:rsidR="009549D8" w:rsidRPr="004244CF">
        <w:rPr>
          <w:rFonts w:ascii="Arial" w:hAnsi="Arial"/>
          <w:noProof w:val="0"/>
          <w:rtl/>
        </w:rPr>
        <w:t xml:space="preserve">במשק - היינו </w:t>
      </w:r>
      <w:r w:rsidR="00840241">
        <w:rPr>
          <w:rFonts w:ascii="Arial" w:hAnsi="Arial" w:hint="cs"/>
          <w:noProof w:val="0"/>
          <w:rtl/>
        </w:rPr>
        <w:t xml:space="preserve">על </w:t>
      </w:r>
      <w:r w:rsidR="009549D8" w:rsidRPr="004244CF">
        <w:rPr>
          <w:rFonts w:ascii="Arial" w:hAnsi="Arial"/>
          <w:noProof w:val="0"/>
          <w:rtl/>
        </w:rPr>
        <w:t>סך של 5,</w:t>
      </w:r>
      <w:r w:rsidR="001C64E3">
        <w:rPr>
          <w:rFonts w:ascii="Arial" w:hAnsi="Arial" w:hint="cs"/>
          <w:noProof w:val="0"/>
          <w:rtl/>
        </w:rPr>
        <w:t>800</w:t>
      </w:r>
      <w:r w:rsidR="00840241">
        <w:rPr>
          <w:rFonts w:ascii="Arial" w:hAnsi="Arial"/>
          <w:noProof w:val="0"/>
          <w:rtl/>
        </w:rPr>
        <w:t xml:space="preserve"> ₪ נטו לחודש.</w:t>
      </w:r>
    </w:p>
    <w:p w:rsidR="009549D8" w:rsidRPr="001C64E3" w:rsidRDefault="009549D8" w:rsidP="00BA335A">
      <w:pPr>
        <w:pStyle w:val="ad"/>
        <w:numPr>
          <w:ilvl w:val="0"/>
          <w:numId w:val="1"/>
        </w:numPr>
        <w:spacing w:before="240" w:after="240" w:line="360" w:lineRule="auto"/>
        <w:ind w:left="425" w:hanging="425"/>
        <w:contextualSpacing w:val="0"/>
        <w:jc w:val="both"/>
        <w:rPr>
          <w:rFonts w:ascii="Arial" w:hAnsi="Arial"/>
          <w:noProof w:val="0"/>
          <w:u w:val="single"/>
        </w:rPr>
      </w:pPr>
      <w:r w:rsidRPr="00A70825">
        <w:rPr>
          <w:rFonts w:ascii="Arial" w:hAnsi="Arial"/>
          <w:b/>
          <w:bCs/>
          <w:noProof w:val="0"/>
          <w:u w:val="single"/>
          <w:rtl/>
        </w:rPr>
        <w:t>הכנסות המשיב</w:t>
      </w:r>
      <w:r>
        <w:rPr>
          <w:rFonts w:ascii="Arial" w:hAnsi="Arial"/>
          <w:noProof w:val="0"/>
          <w:rtl/>
        </w:rPr>
        <w:t xml:space="preserve"> </w:t>
      </w:r>
      <w:r w:rsidR="001C64E3">
        <w:rPr>
          <w:rFonts w:ascii="Arial" w:hAnsi="Arial"/>
          <w:noProof w:val="0"/>
          <w:rtl/>
        </w:rPr>
        <w:t>–</w:t>
      </w:r>
      <w:r>
        <w:rPr>
          <w:rFonts w:ascii="Arial" w:hAnsi="Arial"/>
          <w:noProof w:val="0"/>
          <w:rtl/>
        </w:rPr>
        <w:t xml:space="preserve"> </w:t>
      </w:r>
      <w:r w:rsidR="00BA335A">
        <w:rPr>
          <w:rFonts w:ascii="Arial" w:hAnsi="Arial" w:hint="cs"/>
          <w:noProof w:val="0"/>
          <w:rtl/>
        </w:rPr>
        <w:t>בבקשה צוין שהמשיב עובד ב...</w:t>
      </w:r>
      <w:r w:rsidR="001C64E3">
        <w:rPr>
          <w:rFonts w:ascii="Arial" w:hAnsi="Arial" w:hint="cs"/>
          <w:noProof w:val="0"/>
          <w:rtl/>
        </w:rPr>
        <w:t xml:space="preserve"> ובתצהיר מטעם המבקשת הצהירה, כי למיטב ידיעתה, הכנסתו החודשית של המשיב היא בסך 6,000 ₪. </w:t>
      </w:r>
    </w:p>
    <w:p w:rsidR="001C64E3" w:rsidRDefault="00A70825" w:rsidP="001C64E3">
      <w:pPr>
        <w:pStyle w:val="ad"/>
        <w:spacing w:before="240" w:after="240" w:line="360" w:lineRule="auto"/>
        <w:ind w:left="425"/>
        <w:contextualSpacing w:val="0"/>
        <w:jc w:val="both"/>
        <w:rPr>
          <w:rFonts w:ascii="Arial" w:hAnsi="Arial"/>
          <w:noProof w:val="0"/>
          <w:rtl/>
        </w:rPr>
      </w:pPr>
      <w:r>
        <w:rPr>
          <w:rFonts w:ascii="Arial" w:hAnsi="Arial" w:hint="cs"/>
          <w:noProof w:val="0"/>
          <w:rtl/>
        </w:rPr>
        <w:t>הואיל ולא צורפה כל אסמכתא לתמיכה בטענות המבקשת בקשר עם גובה הכנסתו של המשיב ופוטנציאל השתכרותו ובהעדר תגובה מטעמו, מצאתי להעמיד הכנסתו החודשית,</w:t>
      </w:r>
      <w:r w:rsidR="00840241">
        <w:rPr>
          <w:rFonts w:ascii="Arial" w:hAnsi="Arial" w:hint="cs"/>
          <w:noProof w:val="0"/>
          <w:rtl/>
        </w:rPr>
        <w:t xml:space="preserve"> בשלב זה של פסיקת מזונות זמניים,</w:t>
      </w:r>
      <w:r>
        <w:rPr>
          <w:rFonts w:ascii="Arial" w:hAnsi="Arial" w:hint="cs"/>
          <w:noProof w:val="0"/>
          <w:rtl/>
        </w:rPr>
        <w:t xml:space="preserve"> </w:t>
      </w:r>
      <w:r w:rsidR="00840241">
        <w:rPr>
          <w:rFonts w:ascii="Arial" w:hAnsi="Arial" w:hint="cs"/>
          <w:noProof w:val="0"/>
          <w:rtl/>
        </w:rPr>
        <w:t xml:space="preserve">כפי טענת המבקשת, </w:t>
      </w:r>
      <w:r>
        <w:rPr>
          <w:rFonts w:ascii="Arial" w:hAnsi="Arial" w:hint="cs"/>
          <w:noProof w:val="0"/>
          <w:rtl/>
        </w:rPr>
        <w:t>על סך של 6,000 ₪ נטו.</w:t>
      </w:r>
    </w:p>
    <w:p w:rsidR="00A70825" w:rsidRPr="00A70825" w:rsidRDefault="00A70825" w:rsidP="0033447A">
      <w:pPr>
        <w:pStyle w:val="ad"/>
        <w:spacing w:before="240" w:after="240" w:line="360" w:lineRule="auto"/>
        <w:ind w:left="425"/>
        <w:contextualSpacing w:val="0"/>
        <w:jc w:val="both"/>
        <w:rPr>
          <w:rFonts w:ascii="Arial" w:hAnsi="Arial"/>
          <w:b/>
          <w:bCs/>
          <w:noProof w:val="0"/>
          <w:rtl/>
        </w:rPr>
      </w:pPr>
      <w:r w:rsidRPr="00A70825">
        <w:rPr>
          <w:rFonts w:ascii="Arial" w:hAnsi="Arial" w:hint="cs"/>
          <w:b/>
          <w:bCs/>
          <w:noProof w:val="0"/>
          <w:rtl/>
        </w:rPr>
        <w:t xml:space="preserve">מהאמור יוצא אפוא כי יחס ההכנסות בין הצדדים </w:t>
      </w:r>
      <w:r w:rsidRPr="00A70825">
        <w:rPr>
          <w:rFonts w:ascii="Arial" w:hAnsi="Arial"/>
          <w:b/>
          <w:bCs/>
          <w:noProof w:val="0"/>
          <w:rtl/>
        </w:rPr>
        <w:t>–</w:t>
      </w:r>
      <w:r w:rsidRPr="00A70825">
        <w:rPr>
          <w:rFonts w:ascii="Arial" w:hAnsi="Arial" w:hint="cs"/>
          <w:b/>
          <w:bCs/>
          <w:noProof w:val="0"/>
          <w:rtl/>
        </w:rPr>
        <w:t xml:space="preserve"> 61% לאב ו-49% לאם.</w:t>
      </w:r>
    </w:p>
    <w:p w:rsidR="009549D8" w:rsidRPr="00A70825" w:rsidRDefault="00A70825" w:rsidP="00A70825">
      <w:pPr>
        <w:pStyle w:val="ad"/>
        <w:numPr>
          <w:ilvl w:val="0"/>
          <w:numId w:val="1"/>
        </w:numPr>
        <w:spacing w:before="240" w:after="240" w:line="360" w:lineRule="auto"/>
        <w:ind w:left="425" w:hanging="425"/>
        <w:contextualSpacing w:val="0"/>
        <w:jc w:val="both"/>
        <w:rPr>
          <w:rFonts w:ascii="Arial" w:hAnsi="Arial"/>
          <w:noProof w:val="0"/>
          <w:rtl/>
        </w:rPr>
      </w:pPr>
      <w:r w:rsidRPr="00A70825">
        <w:rPr>
          <w:rFonts w:ascii="Arial" w:hAnsi="Arial" w:hint="cs"/>
          <w:b/>
          <w:bCs/>
          <w:noProof w:val="0"/>
          <w:u w:val="single"/>
          <w:rtl/>
        </w:rPr>
        <w:t>זמני שהות</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Pr="00A70825">
        <w:rPr>
          <w:rFonts w:ascii="Arial" w:hAnsi="Arial" w:hint="cs"/>
          <w:noProof w:val="0"/>
          <w:rtl/>
        </w:rPr>
        <w:t>המבקשת הצהירה, כי המשיב מקיים זמני שהות עם הקטינה "כשעה לשבועיים".</w:t>
      </w:r>
    </w:p>
    <w:p w:rsidR="00FB3126" w:rsidRPr="00FB3126" w:rsidRDefault="00FB3126" w:rsidP="005A70DD">
      <w:pPr>
        <w:pStyle w:val="ad"/>
        <w:numPr>
          <w:ilvl w:val="0"/>
          <w:numId w:val="1"/>
        </w:numPr>
        <w:spacing w:before="240" w:after="240" w:line="360" w:lineRule="auto"/>
        <w:ind w:left="425" w:hanging="425"/>
        <w:contextualSpacing w:val="0"/>
        <w:jc w:val="both"/>
        <w:rPr>
          <w:rFonts w:ascii="Arial" w:hAnsi="Arial"/>
          <w:noProof w:val="0"/>
        </w:rPr>
      </w:pPr>
      <w:r w:rsidRPr="00FB3126">
        <w:rPr>
          <w:rFonts w:ascii="Arial" w:hAnsi="Arial" w:hint="cs"/>
          <w:b/>
          <w:bCs/>
          <w:noProof w:val="0"/>
          <w:u w:val="single"/>
          <w:rtl/>
        </w:rPr>
        <w:t>צרכי הקטינה</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5A70DD">
        <w:rPr>
          <w:rFonts w:ascii="Arial" w:hAnsi="Arial" w:hint="cs"/>
          <w:noProof w:val="0"/>
          <w:rtl/>
        </w:rPr>
        <w:t xml:space="preserve">המבקשת עותרת לחיוב המשיב במזונות הקטינה בסך של 2,500 ₪. </w:t>
      </w:r>
      <w:r>
        <w:rPr>
          <w:rFonts w:ascii="Arial" w:hAnsi="Arial" w:hint="cs"/>
          <w:noProof w:val="0"/>
          <w:rtl/>
        </w:rPr>
        <w:t>בבקשה לא</w:t>
      </w:r>
      <w:r w:rsidR="00897B1C">
        <w:rPr>
          <w:rFonts w:ascii="Arial" w:hAnsi="Arial" w:hint="cs"/>
          <w:noProof w:val="0"/>
          <w:rtl/>
        </w:rPr>
        <w:t xml:space="preserve"> פורטו הוצאות הקטינה, אם כי צורפו לבקשה קבלות </w:t>
      </w:r>
      <w:r w:rsidR="0033447A">
        <w:rPr>
          <w:rFonts w:ascii="Arial" w:hAnsi="Arial" w:hint="cs"/>
          <w:noProof w:val="0"/>
          <w:rtl/>
        </w:rPr>
        <w:t xml:space="preserve">בודדות </w:t>
      </w:r>
      <w:r w:rsidR="00897B1C">
        <w:rPr>
          <w:rFonts w:ascii="Arial" w:hAnsi="Arial" w:hint="cs"/>
          <w:noProof w:val="0"/>
          <w:rtl/>
        </w:rPr>
        <w:t>על רכישת מוצרי ביגוד וציוד לקטינה</w:t>
      </w:r>
      <w:r w:rsidR="005A70DD">
        <w:rPr>
          <w:rFonts w:ascii="Arial" w:hAnsi="Arial" w:hint="cs"/>
          <w:noProof w:val="0"/>
          <w:rtl/>
        </w:rPr>
        <w:t>. על פי הנטען בבקשה, המשיב אינו משתתף בהוצאות הקטינה.</w:t>
      </w:r>
    </w:p>
    <w:p w:rsidR="009549D8" w:rsidRPr="00A4106E" w:rsidRDefault="009549D8" w:rsidP="00A4106E">
      <w:pPr>
        <w:pStyle w:val="ad"/>
        <w:numPr>
          <w:ilvl w:val="0"/>
          <w:numId w:val="1"/>
        </w:numPr>
        <w:spacing w:before="240" w:after="240" w:line="360" w:lineRule="auto"/>
        <w:ind w:left="425" w:hanging="425"/>
        <w:contextualSpacing w:val="0"/>
        <w:jc w:val="both"/>
        <w:rPr>
          <w:rFonts w:ascii="Arial" w:hAnsi="Arial"/>
          <w:noProof w:val="0"/>
        </w:rPr>
      </w:pPr>
      <w:r w:rsidRPr="00A4106E">
        <w:rPr>
          <w:rFonts w:ascii="Arial" w:hAnsi="Arial"/>
          <w:b/>
          <w:bCs/>
          <w:noProof w:val="0"/>
          <w:u w:val="single"/>
          <w:rtl/>
        </w:rPr>
        <w:t>הוצאות המדור ואחזקתו</w:t>
      </w:r>
      <w:r w:rsidRPr="00A4106E">
        <w:rPr>
          <w:rFonts w:ascii="Arial" w:hAnsi="Arial"/>
          <w:noProof w:val="0"/>
          <w:rtl/>
        </w:rPr>
        <w:t xml:space="preserve"> </w:t>
      </w:r>
      <w:r w:rsidR="00A4106E" w:rsidRPr="00A4106E">
        <w:rPr>
          <w:rFonts w:ascii="Arial" w:hAnsi="Arial"/>
          <w:noProof w:val="0"/>
          <w:rtl/>
        </w:rPr>
        <w:t>–</w:t>
      </w:r>
      <w:r w:rsidRPr="00A4106E">
        <w:rPr>
          <w:rFonts w:ascii="Arial" w:hAnsi="Arial"/>
          <w:noProof w:val="0"/>
          <w:rtl/>
        </w:rPr>
        <w:t xml:space="preserve"> </w:t>
      </w:r>
      <w:r w:rsidR="00A4106E" w:rsidRPr="00A4106E">
        <w:rPr>
          <w:rFonts w:ascii="Arial" w:hAnsi="Arial" w:hint="cs"/>
          <w:noProof w:val="0"/>
          <w:rtl/>
        </w:rPr>
        <w:t>לבקשה צורף חוזה שכירות בין המבקשת לחברת "עמידר", לפיו המבקשת נושאת בדמי שכירות חודשיים בסך של 1,547</w:t>
      </w:r>
      <w:r w:rsidR="0033447A">
        <w:rPr>
          <w:rFonts w:ascii="Arial" w:hAnsi="Arial" w:hint="cs"/>
          <w:noProof w:val="0"/>
          <w:rtl/>
        </w:rPr>
        <w:t xml:space="preserve"> ש"ח</w:t>
      </w:r>
      <w:r w:rsidR="00A4106E">
        <w:rPr>
          <w:rFonts w:ascii="Arial" w:hAnsi="Arial" w:hint="cs"/>
          <w:noProof w:val="0"/>
          <w:rtl/>
        </w:rPr>
        <w:t xml:space="preserve">. עוד צורפו לבקשה קבלות על תשלום חשבונות מים וחשמל והודעות חוב בעניינן. </w:t>
      </w:r>
    </w:p>
    <w:p w:rsidR="007B7E7E" w:rsidRDefault="007B7E7E" w:rsidP="009549D8">
      <w:pPr>
        <w:pStyle w:val="ad"/>
        <w:numPr>
          <w:ilvl w:val="0"/>
          <w:numId w:val="1"/>
        </w:numPr>
        <w:spacing w:before="240" w:after="240" w:line="360" w:lineRule="auto"/>
        <w:ind w:left="425" w:hanging="425"/>
        <w:contextualSpacing w:val="0"/>
        <w:jc w:val="both"/>
        <w:rPr>
          <w:rFonts w:ascii="David" w:hAnsi="David"/>
          <w:noProof w:val="0"/>
        </w:rPr>
      </w:pPr>
      <w:r>
        <w:rPr>
          <w:rFonts w:ascii="David" w:hAnsi="David" w:hint="cs"/>
          <w:noProof w:val="0"/>
          <w:rtl/>
        </w:rPr>
        <w:t xml:space="preserve">בבקשה ובתצהיר המבקשת לא פורט על אודות השתייכותם הדתית של הצדדים ואולם, לבקשה צורף פסק דין מתיק התרת נישואין שהתנהל בעניינה של המבקשת ובעלה לשעבר, לפיו המבקשת הינה "חסרת דת". משכך, החוק לתיקון דיני משפחה (מזונות), התשי"ט-1959, הוא שמתווה את מסגרת הדיון בענייננו. </w:t>
      </w:r>
    </w:p>
    <w:p w:rsidR="009549D8" w:rsidRPr="00995762" w:rsidRDefault="00995762" w:rsidP="00995762">
      <w:pPr>
        <w:pStyle w:val="ad"/>
        <w:spacing w:before="240" w:after="240" w:line="360" w:lineRule="auto"/>
        <w:ind w:left="425"/>
        <w:contextualSpacing w:val="0"/>
        <w:jc w:val="both"/>
        <w:rPr>
          <w:rFonts w:ascii="David" w:hAnsi="David"/>
          <w:noProof w:val="0"/>
        </w:rPr>
      </w:pPr>
      <w:r>
        <w:rPr>
          <w:rFonts w:ascii="David" w:hAnsi="David" w:hint="cs"/>
          <w:noProof w:val="0"/>
          <w:rtl/>
        </w:rPr>
        <w:t xml:space="preserve">בעניין זה יובהר, כי באופן מעשי, </w:t>
      </w:r>
      <w:r>
        <w:rPr>
          <w:rFonts w:ascii="David" w:hAnsi="David"/>
          <w:noProof w:val="0"/>
          <w:rtl/>
        </w:rPr>
        <w:t xml:space="preserve">עקרונות הפסיקה </w:t>
      </w:r>
      <w:r w:rsidRPr="00995762">
        <w:rPr>
          <w:rFonts w:ascii="David" w:hAnsi="David"/>
          <w:noProof w:val="0"/>
          <w:rtl/>
        </w:rPr>
        <w:t>בקביעת שיעור המזונות לפי החוק דומים לאלה שחלים עתה בעניינם של קטינים מעל</w:t>
      </w:r>
      <w:r>
        <w:rPr>
          <w:rFonts w:ascii="David" w:hAnsi="David"/>
          <w:noProof w:val="0"/>
          <w:rtl/>
        </w:rPr>
        <w:t xml:space="preserve"> לגיל 6 שהדין העברי חל בעניינם </w:t>
      </w:r>
      <w:r w:rsidRPr="00995762">
        <w:rPr>
          <w:rFonts w:ascii="David" w:hAnsi="David"/>
          <w:noProof w:val="0"/>
          <w:rtl/>
        </w:rPr>
        <w:t>שיביא בחשבון את גיל הקטין, מצבם הכלכלי של הצדדים וזמני השהות עם כל הורה [השוו בי</w:t>
      </w:r>
      <w:r>
        <w:rPr>
          <w:rFonts w:ascii="David" w:hAnsi="David"/>
          <w:noProof w:val="0"/>
          <w:rtl/>
        </w:rPr>
        <w:t xml:space="preserve">ן היתר: עמ"ש (ת"א) 33549-04-16 </w:t>
      </w:r>
      <w:r w:rsidRPr="00995762">
        <w:rPr>
          <w:rFonts w:ascii="David" w:hAnsi="David"/>
          <w:b/>
          <w:bCs/>
          <w:noProof w:val="0"/>
          <w:rtl/>
        </w:rPr>
        <w:t>פלוני נ' אלמוני</w:t>
      </w:r>
      <w:r>
        <w:rPr>
          <w:rFonts w:ascii="David" w:hAnsi="David"/>
          <w:noProof w:val="0"/>
          <w:rtl/>
        </w:rPr>
        <w:t xml:space="preserve"> (מצוי במאגרים המשפטיים</w:t>
      </w:r>
      <w:r w:rsidRPr="00995762">
        <w:rPr>
          <w:rFonts w:ascii="David" w:hAnsi="David"/>
          <w:noProof w:val="0"/>
          <w:rtl/>
        </w:rPr>
        <w:t xml:space="preserve">;  2.11.17) ; תלה"מ (באר שבע) 19063-08-17 </w:t>
      </w:r>
      <w:r w:rsidRPr="00995762">
        <w:rPr>
          <w:rFonts w:ascii="David" w:hAnsi="David"/>
          <w:b/>
          <w:bCs/>
          <w:noProof w:val="0"/>
          <w:rtl/>
        </w:rPr>
        <w:t>ס.ק נ' מ.ק</w:t>
      </w:r>
      <w:r w:rsidRPr="00995762">
        <w:rPr>
          <w:rFonts w:ascii="David" w:hAnsi="David"/>
          <w:noProof w:val="0"/>
          <w:rtl/>
        </w:rPr>
        <w:t xml:space="preserve"> (מצוי במאגרים המשפטיים; 29.9.21].</w:t>
      </w:r>
    </w:p>
    <w:p w:rsidR="009549D8" w:rsidRDefault="009549D8" w:rsidP="00866805">
      <w:pPr>
        <w:pStyle w:val="ad"/>
        <w:numPr>
          <w:ilvl w:val="0"/>
          <w:numId w:val="1"/>
        </w:numPr>
        <w:spacing w:before="240" w:after="240" w:line="360" w:lineRule="auto"/>
        <w:ind w:left="425" w:hanging="425"/>
        <w:contextualSpacing w:val="0"/>
        <w:jc w:val="both"/>
        <w:rPr>
          <w:rFonts w:ascii="David" w:hAnsi="David"/>
          <w:b/>
          <w:bCs/>
          <w:noProof w:val="0"/>
          <w:rtl/>
        </w:rPr>
      </w:pPr>
      <w:r>
        <w:rPr>
          <w:rFonts w:ascii="David" w:hAnsi="David"/>
          <w:b/>
          <w:bCs/>
          <w:noProof w:val="0"/>
          <w:rtl/>
        </w:rPr>
        <w:t xml:space="preserve">לאחר עיון בבקשה ובכל אשר מונח לפניי, בשים לב לכך שמדובר בבקשה לסעד דחוף בגדרי הליך ליישוב סכסוך, הליך קצר במתכונתו אשר אינו נועד לבירור מעמיק של המחלוקת, בשים לב לדין החל; לגיל </w:t>
      </w:r>
      <w:r w:rsidR="00995762">
        <w:rPr>
          <w:rFonts w:ascii="David" w:hAnsi="David" w:hint="cs"/>
          <w:b/>
          <w:bCs/>
          <w:noProof w:val="0"/>
          <w:rtl/>
        </w:rPr>
        <w:t>הקטינה</w:t>
      </w:r>
      <w:r>
        <w:rPr>
          <w:rFonts w:ascii="David" w:hAnsi="David"/>
          <w:b/>
          <w:bCs/>
          <w:noProof w:val="0"/>
          <w:rtl/>
        </w:rPr>
        <w:t>; לפוטנציאל השתכרותם של הצדדים</w:t>
      </w:r>
      <w:r w:rsidR="00995762">
        <w:rPr>
          <w:rFonts w:ascii="David" w:hAnsi="David" w:hint="cs"/>
          <w:b/>
          <w:bCs/>
          <w:noProof w:val="0"/>
          <w:rtl/>
        </w:rPr>
        <w:t xml:space="preserve">; בשים לב לטענת המבקשת </w:t>
      </w:r>
      <w:r w:rsidR="00995762">
        <w:rPr>
          <w:rFonts w:ascii="David" w:hAnsi="David" w:hint="cs"/>
          <w:b/>
          <w:bCs/>
          <w:noProof w:val="0"/>
          <w:rtl/>
        </w:rPr>
        <w:lastRenderedPageBreak/>
        <w:t>כי נושאת במלוא נטל גידול הקטינה וכי לא מתקיימים זמני שהות משמעותיים עם המשיב</w:t>
      </w:r>
      <w:r>
        <w:rPr>
          <w:rFonts w:ascii="David" w:hAnsi="David"/>
          <w:b/>
          <w:bCs/>
          <w:noProof w:val="0"/>
          <w:rtl/>
        </w:rPr>
        <w:t>,</w:t>
      </w:r>
      <w:r w:rsidR="00866805">
        <w:rPr>
          <w:rFonts w:ascii="David" w:hAnsi="David" w:hint="cs"/>
          <w:b/>
          <w:bCs/>
          <w:noProof w:val="0"/>
          <w:rtl/>
        </w:rPr>
        <w:t xml:space="preserve"> ושעה שבנה </w:t>
      </w:r>
      <w:r w:rsidR="00866805">
        <w:rPr>
          <w:rFonts w:ascii="David" w:hAnsi="David"/>
          <w:b/>
          <w:bCs/>
          <w:noProof w:val="0"/>
          <w:rtl/>
        </w:rPr>
        <w:t>הנוסף</w:t>
      </w:r>
      <w:r w:rsidR="00866805">
        <w:rPr>
          <w:rFonts w:ascii="David" w:hAnsi="David" w:hint="cs"/>
          <w:b/>
          <w:bCs/>
          <w:noProof w:val="0"/>
          <w:rtl/>
        </w:rPr>
        <w:t xml:space="preserve"> של המבקשת</w:t>
      </w:r>
      <w:r w:rsidR="00866805">
        <w:rPr>
          <w:rFonts w:ascii="David" w:hAnsi="David"/>
          <w:b/>
          <w:bCs/>
          <w:noProof w:val="0"/>
          <w:rtl/>
        </w:rPr>
        <w:t xml:space="preserve"> מנישואיה הקודמים</w:t>
      </w:r>
      <w:r w:rsidR="00866805">
        <w:rPr>
          <w:rFonts w:ascii="David" w:hAnsi="David" w:hint="cs"/>
          <w:b/>
          <w:bCs/>
          <w:noProof w:val="0"/>
          <w:rtl/>
        </w:rPr>
        <w:t xml:space="preserve"> מתגורר עמה ועם הקטינה, </w:t>
      </w:r>
      <w:r>
        <w:rPr>
          <w:rFonts w:ascii="David" w:hAnsi="David"/>
          <w:b/>
          <w:bCs/>
          <w:noProof w:val="0"/>
          <w:rtl/>
        </w:rPr>
        <w:t xml:space="preserve">אני קובעת </w:t>
      </w:r>
      <w:r w:rsidR="00995762">
        <w:rPr>
          <w:rFonts w:ascii="David" w:hAnsi="David" w:hint="cs"/>
          <w:b/>
          <w:bCs/>
          <w:noProof w:val="0"/>
          <w:rtl/>
        </w:rPr>
        <w:t xml:space="preserve">בשלב זה, </w:t>
      </w:r>
      <w:r>
        <w:rPr>
          <w:rFonts w:ascii="David" w:hAnsi="David"/>
          <w:b/>
          <w:bCs/>
          <w:noProof w:val="0"/>
          <w:rtl/>
        </w:rPr>
        <w:t>כדלקמן:</w:t>
      </w:r>
    </w:p>
    <w:p w:rsidR="009549D8" w:rsidRDefault="009549D8" w:rsidP="00866805">
      <w:pPr>
        <w:numPr>
          <w:ilvl w:val="0"/>
          <w:numId w:val="2"/>
        </w:numPr>
        <w:spacing w:before="240" w:after="240" w:line="360" w:lineRule="auto"/>
        <w:ind w:left="850" w:hanging="425"/>
        <w:jc w:val="both"/>
        <w:rPr>
          <w:rFonts w:ascii="David" w:hAnsi="David"/>
          <w:b/>
          <w:bCs/>
          <w:noProof w:val="0"/>
        </w:rPr>
      </w:pPr>
      <w:r>
        <w:rPr>
          <w:rFonts w:ascii="David" w:hAnsi="David"/>
          <w:b/>
          <w:bCs/>
          <w:noProof w:val="0"/>
          <w:rtl/>
        </w:rPr>
        <w:t xml:space="preserve">המשיב יישא במזונות </w:t>
      </w:r>
      <w:r w:rsidR="00995762">
        <w:rPr>
          <w:rFonts w:ascii="David" w:hAnsi="David" w:hint="cs"/>
          <w:b/>
          <w:bCs/>
          <w:noProof w:val="0"/>
          <w:rtl/>
        </w:rPr>
        <w:t>הקטינה</w:t>
      </w:r>
      <w:r>
        <w:rPr>
          <w:rFonts w:ascii="David" w:hAnsi="David"/>
          <w:b/>
          <w:bCs/>
          <w:noProof w:val="0"/>
          <w:rtl/>
        </w:rPr>
        <w:t xml:space="preserve"> בסך של </w:t>
      </w:r>
      <w:r w:rsidR="00840241">
        <w:rPr>
          <w:rFonts w:ascii="David" w:hAnsi="David" w:hint="cs"/>
          <w:b/>
          <w:bCs/>
          <w:noProof w:val="0"/>
          <w:rtl/>
        </w:rPr>
        <w:t>1,</w:t>
      </w:r>
      <w:r w:rsidR="00866805">
        <w:rPr>
          <w:rFonts w:ascii="David" w:hAnsi="David" w:hint="cs"/>
          <w:b/>
          <w:bCs/>
          <w:noProof w:val="0"/>
          <w:rtl/>
        </w:rPr>
        <w:t>5</w:t>
      </w:r>
      <w:r w:rsidR="00A126F6">
        <w:rPr>
          <w:rFonts w:ascii="David" w:hAnsi="David" w:hint="cs"/>
          <w:b/>
          <w:bCs/>
          <w:noProof w:val="0"/>
          <w:rtl/>
        </w:rPr>
        <w:t>00</w:t>
      </w:r>
      <w:r>
        <w:rPr>
          <w:rFonts w:ascii="David" w:hAnsi="David"/>
          <w:b/>
          <w:bCs/>
          <w:noProof w:val="0"/>
          <w:rtl/>
        </w:rPr>
        <w:t xml:space="preserve"> ₪ לחודש. דמי המזונות כוללים את חלקו של המשיב בהוצאות המדור ואחזקתו. </w:t>
      </w:r>
    </w:p>
    <w:p w:rsidR="009549D8" w:rsidRDefault="009549D8" w:rsidP="00840241">
      <w:pPr>
        <w:numPr>
          <w:ilvl w:val="0"/>
          <w:numId w:val="2"/>
        </w:numPr>
        <w:spacing w:before="240" w:after="240" w:line="360" w:lineRule="auto"/>
        <w:ind w:left="850" w:hanging="425"/>
        <w:jc w:val="both"/>
        <w:rPr>
          <w:rFonts w:ascii="David" w:hAnsi="David"/>
          <w:noProof w:val="0"/>
        </w:rPr>
      </w:pPr>
      <w:r>
        <w:rPr>
          <w:rFonts w:ascii="David" w:hAnsi="David"/>
          <w:noProof w:val="0"/>
          <w:rtl/>
        </w:rPr>
        <w:t>בנוסף, המשיב יישא בתשלום מחצית</w:t>
      </w:r>
      <w:r>
        <w:rPr>
          <w:rFonts w:ascii="David" w:hAnsi="David"/>
          <w:b/>
          <w:bCs/>
          <w:noProof w:val="0"/>
          <w:rtl/>
        </w:rPr>
        <w:t xml:space="preserve"> הוצאות חינוך</w:t>
      </w:r>
      <w:r>
        <w:rPr>
          <w:rFonts w:ascii="David" w:hAnsi="David"/>
          <w:noProof w:val="0"/>
          <w:rtl/>
        </w:rPr>
        <w:t xml:space="preserve"> של </w:t>
      </w:r>
      <w:r w:rsidR="00840241">
        <w:rPr>
          <w:rFonts w:ascii="David" w:hAnsi="David" w:hint="cs"/>
          <w:noProof w:val="0"/>
          <w:rtl/>
        </w:rPr>
        <w:t>הקטינה</w:t>
      </w:r>
      <w:r>
        <w:rPr>
          <w:rFonts w:ascii="David" w:hAnsi="David"/>
          <w:noProof w:val="0"/>
          <w:rtl/>
        </w:rPr>
        <w:t>, זאת בכפוף להצגת קבלות התשלום בפועל ע"י ההורה המשלם ובקיזוז מענק לימודים המתקבל מהמל"ל בתחילת השנה, ככל שמתקבל. בגדר הוצאות חינוך יבואו גם הוצאות בגין גן, מעון וצהרון.</w:t>
      </w:r>
    </w:p>
    <w:p w:rsidR="009549D8" w:rsidRDefault="009549D8" w:rsidP="009549D8">
      <w:pPr>
        <w:numPr>
          <w:ilvl w:val="0"/>
          <w:numId w:val="2"/>
        </w:numPr>
        <w:spacing w:before="240" w:after="240" w:line="360" w:lineRule="auto"/>
        <w:ind w:left="850" w:hanging="425"/>
        <w:jc w:val="both"/>
        <w:rPr>
          <w:rFonts w:ascii="David" w:hAnsi="David"/>
          <w:noProof w:val="0"/>
        </w:rPr>
      </w:pPr>
      <w:r>
        <w:rPr>
          <w:rFonts w:ascii="David" w:hAnsi="David"/>
          <w:noProof w:val="0"/>
          <w:rtl/>
        </w:rPr>
        <w:t xml:space="preserve">כן, יישא המשיב בתשלום מחצית </w:t>
      </w:r>
      <w:r>
        <w:rPr>
          <w:rFonts w:ascii="David" w:hAnsi="David"/>
          <w:b/>
          <w:bCs/>
          <w:noProof w:val="0"/>
          <w:rtl/>
        </w:rPr>
        <w:t>הוצאות רפואיות חריגות</w:t>
      </w:r>
      <w:r>
        <w:rPr>
          <w:rFonts w:ascii="David" w:hAnsi="David"/>
          <w:noProof w:val="0"/>
          <w:rtl/>
        </w:rPr>
        <w:t xml:space="preserve"> שאינן מכוסות ע"י הביטוח הרפואי, בכפוף להצגת קבלות התשלום בפועל על ידי ההורה המשלם.</w:t>
      </w:r>
    </w:p>
    <w:p w:rsidR="009549D8" w:rsidRDefault="009549D8" w:rsidP="00840241">
      <w:pPr>
        <w:numPr>
          <w:ilvl w:val="0"/>
          <w:numId w:val="2"/>
        </w:numPr>
        <w:spacing w:before="240" w:after="240" w:line="360" w:lineRule="auto"/>
        <w:ind w:left="850" w:hanging="425"/>
        <w:jc w:val="both"/>
        <w:rPr>
          <w:rFonts w:ascii="David" w:hAnsi="David"/>
          <w:noProof w:val="0"/>
        </w:rPr>
      </w:pPr>
      <w:r>
        <w:rPr>
          <w:rFonts w:ascii="David" w:hAnsi="David"/>
          <w:noProof w:val="0"/>
          <w:rtl/>
        </w:rPr>
        <w:t xml:space="preserve">דמי המזונות האמורים ישולמו מיום </w:t>
      </w:r>
      <w:r w:rsidR="00840241">
        <w:rPr>
          <w:rFonts w:ascii="David" w:hAnsi="David" w:hint="cs"/>
          <w:noProof w:val="0"/>
          <w:rtl/>
        </w:rPr>
        <w:t>10.7.2024</w:t>
      </w:r>
      <w:r>
        <w:rPr>
          <w:rFonts w:ascii="David" w:hAnsi="David"/>
          <w:noProof w:val="0"/>
          <w:rtl/>
        </w:rPr>
        <w:t xml:space="preserve"> (מועד הגשת הבקשה ליישוב סכסוך) ובכל 10 לחודש בהעברה בנקאית לחשבון הבנק של המבקשת, כאשר דפי בנק המעידים על ביצוע ההפקדה</w:t>
      </w:r>
      <w:r w:rsidR="00866805">
        <w:rPr>
          <w:rFonts w:ascii="David" w:hAnsi="David" w:hint="cs"/>
          <w:noProof w:val="0"/>
          <w:rtl/>
        </w:rPr>
        <w:t xml:space="preserve"> </w:t>
      </w:r>
      <w:r>
        <w:rPr>
          <w:rFonts w:ascii="David" w:hAnsi="David"/>
          <w:noProof w:val="0"/>
          <w:rtl/>
        </w:rPr>
        <w:t>/ העברה ייחשבו לראיה מכרעת ויחידה בעניין ביצוע התשלום בפועל.</w:t>
      </w:r>
    </w:p>
    <w:p w:rsidR="009549D8" w:rsidRDefault="009549D8" w:rsidP="009549D8">
      <w:pPr>
        <w:numPr>
          <w:ilvl w:val="0"/>
          <w:numId w:val="2"/>
        </w:numPr>
        <w:spacing w:before="240" w:after="240" w:line="360" w:lineRule="auto"/>
        <w:ind w:left="850" w:hanging="425"/>
        <w:jc w:val="both"/>
        <w:rPr>
          <w:rFonts w:ascii="David" w:hAnsi="David"/>
          <w:noProof w:val="0"/>
        </w:rPr>
      </w:pPr>
      <w:r>
        <w:rPr>
          <w:rFonts w:ascii="David" w:hAnsi="David"/>
          <w:noProof w:val="0"/>
          <w:rtl/>
        </w:rPr>
        <w:t>החיוב הינו מעבר לקצבת ילדים ו/או כל קצבה אחרת.</w:t>
      </w:r>
    </w:p>
    <w:p w:rsidR="009549D8" w:rsidRPr="00840241" w:rsidRDefault="009549D8" w:rsidP="00840241">
      <w:pPr>
        <w:pStyle w:val="ad"/>
        <w:numPr>
          <w:ilvl w:val="0"/>
          <w:numId w:val="1"/>
        </w:numPr>
        <w:spacing w:before="240" w:after="240" w:line="360" w:lineRule="auto"/>
        <w:ind w:left="425" w:hanging="425"/>
        <w:contextualSpacing w:val="0"/>
        <w:jc w:val="both"/>
        <w:rPr>
          <w:rFonts w:ascii="David" w:hAnsi="David"/>
          <w:noProof w:val="0"/>
        </w:rPr>
      </w:pPr>
      <w:r>
        <w:rPr>
          <w:rFonts w:ascii="David" w:hAnsi="David"/>
          <w:noProof w:val="0"/>
          <w:rtl/>
        </w:rPr>
        <w:t>נוכח הוראות סעיף 3(ז)(4) לחוק להסדר התדיינויות בסכסוכי משפחה, תשע"ה- 2014 (תיקון מס' 3, תש"ף-2020), החלטה זו תעמוד בעינה לתקופה של חמישה חודשים או לתקופה אחרת שתיקבע ע"י ערכאה שיפוטית, על פי המוקדם.</w:t>
      </w:r>
    </w:p>
    <w:p w:rsidR="009549D8" w:rsidRPr="00840241" w:rsidRDefault="009549D8" w:rsidP="00840241">
      <w:pPr>
        <w:pStyle w:val="ad"/>
        <w:numPr>
          <w:ilvl w:val="0"/>
          <w:numId w:val="1"/>
        </w:numPr>
        <w:spacing w:before="240" w:after="240" w:line="360" w:lineRule="auto"/>
        <w:ind w:left="425" w:hanging="425"/>
        <w:contextualSpacing w:val="0"/>
        <w:jc w:val="both"/>
        <w:rPr>
          <w:rFonts w:ascii="David" w:hAnsi="David"/>
          <w:noProof w:val="0"/>
        </w:rPr>
      </w:pPr>
      <w:r>
        <w:rPr>
          <w:rFonts w:ascii="David" w:hAnsi="David"/>
          <w:b/>
          <w:bCs/>
          <w:noProof w:val="0"/>
          <w:rtl/>
        </w:rPr>
        <w:t>מובהר למען הסר ספק, כי אין במתן ההחלטה כדי להכריע או לקבוע סמכות שיפוט.</w:t>
      </w:r>
    </w:p>
    <w:p w:rsidR="00694556" w:rsidRDefault="009549D8" w:rsidP="00840241">
      <w:pPr>
        <w:pStyle w:val="ad"/>
        <w:numPr>
          <w:ilvl w:val="0"/>
          <w:numId w:val="1"/>
        </w:numPr>
        <w:spacing w:before="240" w:after="240" w:line="360" w:lineRule="auto"/>
        <w:ind w:left="425" w:hanging="425"/>
        <w:contextualSpacing w:val="0"/>
        <w:jc w:val="both"/>
        <w:rPr>
          <w:rFonts w:ascii="David" w:hAnsi="David"/>
          <w:noProof w:val="0"/>
        </w:rPr>
      </w:pPr>
      <w:r>
        <w:rPr>
          <w:rFonts w:ascii="David" w:hAnsi="David"/>
          <w:noProof w:val="0"/>
          <w:rtl/>
        </w:rPr>
        <w:t xml:space="preserve">המזכירות תמציא ההחלטה </w:t>
      </w:r>
      <w:r w:rsidR="00840241">
        <w:rPr>
          <w:rFonts w:ascii="David" w:hAnsi="David" w:hint="cs"/>
          <w:noProof w:val="0"/>
          <w:rtl/>
        </w:rPr>
        <w:t>לצדדים</w:t>
      </w:r>
      <w:r>
        <w:rPr>
          <w:rFonts w:ascii="David" w:hAnsi="David"/>
          <w:noProof w:val="0"/>
          <w:rtl/>
        </w:rPr>
        <w:t xml:space="preserve"> וליחידת הסיוע.</w:t>
      </w:r>
    </w:p>
    <w:p w:rsidR="00866805" w:rsidRDefault="00866805" w:rsidP="00840241">
      <w:pPr>
        <w:pStyle w:val="ad"/>
        <w:numPr>
          <w:ilvl w:val="0"/>
          <w:numId w:val="1"/>
        </w:numPr>
        <w:spacing w:before="240" w:after="240" w:line="360" w:lineRule="auto"/>
        <w:ind w:left="425" w:hanging="425"/>
        <w:contextualSpacing w:val="0"/>
        <w:jc w:val="both"/>
        <w:rPr>
          <w:rFonts w:ascii="David" w:hAnsi="David"/>
          <w:noProof w:val="0"/>
        </w:rPr>
      </w:pPr>
      <w:r>
        <w:rPr>
          <w:rFonts w:ascii="David" w:hAnsi="David" w:hint="cs"/>
          <w:noProof w:val="0"/>
          <w:rtl/>
        </w:rPr>
        <w:t>מתירה פרסום ההחלטה בהשמטת פרטים מזהים.</w:t>
      </w:r>
    </w:p>
    <w:p w:rsidR="00866805" w:rsidRPr="00840241" w:rsidRDefault="00866805" w:rsidP="00866805">
      <w:pPr>
        <w:pStyle w:val="ad"/>
        <w:spacing w:before="240" w:after="240" w:line="360" w:lineRule="auto"/>
        <w:ind w:left="425"/>
        <w:contextualSpacing w:val="0"/>
        <w:jc w:val="both"/>
        <w:rPr>
          <w:rFonts w:ascii="David" w:hAnsi="David"/>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אוגוסט 2024</w:t>
          </w:r>
        </w:sdtContent>
      </w:sdt>
      <w:r w:rsidR="00005C8B">
        <w:rPr>
          <w:rFonts w:ascii="Arial" w:hAnsi="Arial"/>
          <w:noProof w:val="0"/>
          <w:rtl/>
        </w:rPr>
        <w:t>, בהעדר הצדדים.</w:t>
      </w:r>
    </w:p>
    <w:p w:rsidR="00C43648" w:rsidRDefault="00B06D4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12211467"/>
        </w:sdtPr>
        <w:sdtEndPr/>
        <w:sdtContent>
          <w:r w:rsidR="00A33771">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D45" w:rsidRDefault="00B06D45">
      <w:r>
        <w:separator/>
      </w:r>
    </w:p>
  </w:endnote>
  <w:endnote w:type="continuationSeparator" w:id="0">
    <w:p w:rsidR="00B06D45" w:rsidRDefault="00B0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FEC" w:rsidRDefault="00943F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46015">
      <w:rPr>
        <w:rStyle w:val="ab"/>
        <w:rFonts w:cs="Times New Roman"/>
        <w:rtl/>
      </w:rPr>
      <w:t>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46015">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FEC" w:rsidRDefault="00943F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D45" w:rsidRDefault="00B06D45">
      <w:r>
        <w:separator/>
      </w:r>
    </w:p>
  </w:footnote>
  <w:footnote w:type="continuationSeparator" w:id="0">
    <w:p w:rsidR="00B06D45" w:rsidRDefault="00B0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FEC" w:rsidRDefault="00943F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64651" w:rsidP="00BA335A">
          <w:pPr>
            <w:rPr>
              <w:b/>
              <w:bCs/>
              <w:noProof w:val="0"/>
              <w:sz w:val="26"/>
              <w:szCs w:val="26"/>
              <w:rtl/>
            </w:rPr>
          </w:pPr>
          <w:r>
            <w:rPr>
              <w:b/>
              <w:bCs/>
              <w:noProof w:val="0"/>
              <w:sz w:val="26"/>
              <w:szCs w:val="26"/>
              <w:rtl/>
            </w:rPr>
            <w:t>י"ס</w:t>
          </w:r>
          <w:r w:rsidR="00005C8B">
            <w:rPr>
              <w:b/>
              <w:bCs/>
              <w:noProof w:val="0"/>
              <w:sz w:val="26"/>
              <w:szCs w:val="26"/>
              <w:rtl/>
            </w:rPr>
            <w:t xml:space="preserve"> </w:t>
          </w:r>
          <w:r>
            <w:rPr>
              <w:b/>
              <w:bCs/>
              <w:noProof w:val="0"/>
              <w:sz w:val="26"/>
              <w:szCs w:val="26"/>
              <w:rtl/>
            </w:rPr>
            <w:t>26046-07-24</w:t>
          </w:r>
          <w:r w:rsidR="00005C8B">
            <w:rPr>
              <w:b/>
              <w:bCs/>
              <w:noProof w:val="0"/>
              <w:sz w:val="26"/>
              <w:szCs w:val="26"/>
              <w:rtl/>
            </w:rPr>
            <w:t xml:space="preserve"> </w:t>
          </w:r>
          <w:r>
            <w:rPr>
              <w:b/>
              <w:bCs/>
              <w:noProof w:val="0"/>
              <w:sz w:val="26"/>
              <w:szCs w:val="26"/>
              <w:rtl/>
            </w:rPr>
            <w:t>ט</w:t>
          </w:r>
          <w:r w:rsidR="00BA335A">
            <w:rPr>
              <w:rFonts w:hint="cs"/>
              <w:b/>
              <w:bCs/>
              <w:noProof w:val="0"/>
              <w:sz w:val="26"/>
              <w:szCs w:val="26"/>
              <w:rtl/>
            </w:rPr>
            <w:t xml:space="preserve">' </w:t>
          </w:r>
          <w:r>
            <w:rPr>
              <w:b/>
              <w:bCs/>
              <w:noProof w:val="0"/>
              <w:sz w:val="26"/>
              <w:szCs w:val="26"/>
              <w:rtl/>
            </w:rPr>
            <w:t>נ' ז'</w:t>
          </w:r>
        </w:p>
        <w:p w:rsidR="007D45E3" w:rsidRPr="007B7765" w:rsidRDefault="007D45E3" w:rsidP="007D45E3">
          <w:pPr>
            <w:rPr>
              <w:b/>
              <w:bCs/>
              <w:noProof w:val="0"/>
              <w:sz w:val="2"/>
              <w:szCs w:val="2"/>
              <w:rtl/>
            </w:rPr>
          </w:pPr>
        </w:p>
        <w:p w:rsidR="008D10B2" w:rsidRPr="00E1068A" w:rsidRDefault="007D45E3" w:rsidP="009549D8">
          <w:pPr>
            <w:rPr>
              <w:sz w:val="20"/>
              <w:szCs w:val="20"/>
              <w:rtl/>
            </w:rPr>
          </w:pPr>
          <w:r>
            <w:rPr>
              <w:rFonts w:hint="cs"/>
              <w:rtl/>
            </w:rPr>
            <w:t xml:space="preserve">                           </w:t>
          </w:r>
          <w:r>
            <w:rPr>
              <w:rFonts w:hint="cs"/>
              <w:sz w:val="20"/>
              <w:szCs w:val="20"/>
              <w:rtl/>
            </w:rPr>
            <w:t xml:space="preserve">       </w:t>
          </w:r>
          <w:r w:rsidR="009549D8">
            <w:rPr>
              <w:rFonts w:hint="cs"/>
              <w:sz w:val="20"/>
              <w:szCs w:val="20"/>
              <w:rtl/>
            </w:rPr>
            <w:t xml:space="preserve">                               </w:t>
          </w:r>
        </w:p>
      </w:tc>
    </w:tr>
  </w:tbl>
  <w:p w:rsidR="00694556" w:rsidRDefault="00694556" w:rsidP="009549D8">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FEC" w:rsidRDefault="00943F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5B3"/>
    <w:multiLevelType w:val="hybridMultilevel"/>
    <w:tmpl w:val="2E0863C2"/>
    <w:lvl w:ilvl="0" w:tplc="75D26004">
      <w:start w:val="1"/>
      <w:numFmt w:val="hebrew1"/>
      <w:lvlText w:val="%1."/>
      <w:lvlJc w:val="center"/>
      <w:pPr>
        <w:ind w:left="502" w:hanging="360"/>
      </w:pPr>
      <w:rPr>
        <w:rFonts w:ascii="David" w:hAnsi="David" w:cs="David" w:hint="default"/>
        <w:b w:val="0"/>
        <w:bCs w:val="0"/>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abstractNum w:abstractNumId="1" w15:restartNumberingAfterBreak="0">
    <w:nsid w:val="45C31035"/>
    <w:multiLevelType w:val="hybridMultilevel"/>
    <w:tmpl w:val="6C32436E"/>
    <w:lvl w:ilvl="0" w:tplc="2C228BF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857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85700&amp;lt;/CaseID&amp;gt;_x000d__x000a_        &amp;lt;CaseMonth&amp;gt;7&amp;lt;/CaseMonth&amp;gt;_x000d__x000a_        &amp;lt;CaseYear&amp;gt;2024&amp;lt;/CaseYear&amp;gt;_x000d__x000a_        &amp;lt;CaseNumber&amp;gt;26046&amp;lt;/CaseNumber&amp;gt;_x000d__x000a_        &amp;lt;NumeratorGroupID&amp;gt;1&amp;lt;/NumeratorGroupID&amp;gt;_x000d__x000a_        &amp;lt;CaseName&amp;gt;טגריס נ&amp;#39; ז&amp;#39;רנובוי&amp;lt;/CaseName&amp;gt;_x000d__x000a_        &amp;lt;CourtID&amp;gt;41&amp;lt;/CourtID&amp;gt;_x000d__x000a_        &amp;lt;CaseTypeID&amp;gt;10043&amp;lt;/CaseTypeID&amp;gt;_x000d__x000a_        &amp;lt;CaseInterestID&amp;gt;10464&amp;lt;/CaseInterestID&amp;gt;_x000d__x000a_        &amp;lt;CaseJudgeName&amp;gt;שני כ&amp;quot;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6046-07-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10T11:13: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85700&amp;lt;/CaseID&amp;gt;_x000d__x000a_        &amp;lt;CaseMonth&amp;gt;7&amp;lt;/CaseMonth&amp;gt;_x000d__x000a_        &amp;lt;CaseYear&amp;gt;2024&amp;lt;/CaseYear&amp;gt;_x000d__x000a_        &amp;lt;CaseNumber&amp;gt;26046&amp;lt;/CaseNumber&amp;gt;_x000d__x000a_        &amp;lt;NumeratorGroupID&amp;gt;1&amp;lt;/NumeratorGroupID&amp;gt;_x000d__x000a_        &amp;lt;CaseName&amp;gt;טגריס נ&amp;#39; ז&amp;#39;רנובוי&amp;lt;/CaseName&amp;gt;_x000d__x000a_        &amp;lt;CourtID&amp;gt;41&amp;lt;/CourtID&amp;gt;_x000d__x000a_        &amp;lt;CaseTypeID&amp;gt;10043&amp;lt;/CaseTypeID&amp;gt;_x000d__x000a_        &amp;lt;CaseInterestID&amp;gt;10464&amp;lt;/CaseInterestID&amp;gt;_x000d__x000a_        &amp;lt;CaseJudgeName&amp;gt;שני כ&amp;quot;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6046-07-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7-10T11:13: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13301&amp;lt;/DecisionID&amp;gt;_x000d__x000a_        &amp;lt;DecisionNumber&amp;gt;1&amp;lt;/DecisionNumber&amp;gt;_x000d__x000a_        &amp;lt;DecisionName&amp;gt;החלטה על בקשה של מבקש 1 מזונות זמניים &amp;lt;/DecisionName&amp;gt;_x000d__x000a_        &amp;lt;DecisionStatusID&amp;gt;1&amp;lt;/DecisionStatusID&amp;gt;_x000d__x000a_        &amp;lt;DecisionStatusChangeDate&amp;gt;2024-08-13T11:22:08.967+03:00&amp;lt;/DecisionStatusChangeDate&amp;gt;_x000d__x000a_        &amp;lt;DecisionSignatureDate&amp;gt;2024-08-13T11:22:06.443+03:00&amp;lt;/DecisionSignatureDate&amp;gt;_x000d__x000a_        &amp;lt;DecisionSignatureUserID&amp;gt;040360844@GOV.IL&amp;lt;/DecisionSignatureUserID&amp;gt;_x000d__x000a_        &amp;lt;DecisionCreateDate&amp;gt;2024-08-13T10:30:57.26+03:00&amp;lt;/DecisionCreateDate&amp;gt;_x000d__x000a_        &amp;lt;DecisionChangeDate&amp;gt;2024-08-13T11:22:09.053+03: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6390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החלטה על בקשה של מבקש 1 מזונות זמניים &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4413301&amp;lt;/DecisionID&amp;gt;_x000d__x000a_        &amp;lt;CaseID&amp;gt;81385700&amp;lt;/CaseID&amp;gt;_x000d__x000a_        &amp;lt;IsOriginal&amp;gt;true&amp;lt;/IsOriginal&amp;gt;_x000d__x000a_        &amp;lt;IsDeleted&amp;gt;false&amp;lt;/IsDeleted&amp;gt;_x000d__x000a_        &amp;lt;CaseName&amp;gt;טגריס נ&amp;#39; ז&amp;#39;רנובוי&amp;lt;/CaseName&amp;gt;_x000d__x000a_        &amp;lt;CaseDisplayIdentifier&amp;gt;26046-07-24 י&amp;quot;ס&amp;lt;/CaseDisplayIdentifier&amp;gt;_x000d__x000a_      &amp;lt;/dt_DecisionCase&amp;gt;_x000d__x000a_      &amp;lt;dt_DecisionMotion diffgr:id=&amp;quot;dt_DecisionMotion1&amp;quot; msdata:rowOrder=&amp;quot;0&amp;quot;&amp;gt;_x000d__x000a_        &amp;lt;DecisionID&amp;gt;154413301&amp;lt;/DecisionID&amp;gt;_x000d__x000a_        &amp;lt;MotionID&amp;gt;108492275&amp;lt;/MotionID&amp;gt;_x000d__x000a_        &amp;lt;IsOriginalMotion&amp;gt;true&amp;lt;/IsOriginalMotion&amp;gt;_x000d__x000a_        &amp;lt;MotionName&amp;gt;בקשה של מבקש 1 מזונות זמניים &amp;lt;/MotionName&amp;gt;_x000d__x000a_        &amp;lt;MotionOpenDate&amp;gt;2024-07-10T11:26:06.357+03:00&amp;lt;/MotionOpenDate&amp;gt;_x000d__x000a_        &amp;lt;CaseID&amp;gt;81385700&amp;lt;/CaseID&amp;gt;_x000d__x000a_        &amp;lt;CaseDisplayIdentifier&amp;gt;26046-07-24 י&amp;quot;ס&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4413301"/>
    <w:docVar w:name="WordClientAssemblyName" w:val="NGCS.Decision.ClientWordBL"/>
    <w:docVar w:name="WordClientClassName" w:val="NGCS.Decision.ClientWordBL.DecisionClient"/>
  </w:docVars>
  <w:rsids>
    <w:rsidRoot w:val="00694556"/>
    <w:rsid w:val="00000062"/>
    <w:rsid w:val="0000226B"/>
    <w:rsid w:val="00005C8B"/>
    <w:rsid w:val="000229A1"/>
    <w:rsid w:val="00046015"/>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4380"/>
    <w:rsid w:val="00180519"/>
    <w:rsid w:val="00191C82"/>
    <w:rsid w:val="001C4003"/>
    <w:rsid w:val="001C64E3"/>
    <w:rsid w:val="001D4DBF"/>
    <w:rsid w:val="001E75CA"/>
    <w:rsid w:val="001F4026"/>
    <w:rsid w:val="002265FF"/>
    <w:rsid w:val="00234943"/>
    <w:rsid w:val="00271B56"/>
    <w:rsid w:val="0028443A"/>
    <w:rsid w:val="002C344E"/>
    <w:rsid w:val="002C3F4A"/>
    <w:rsid w:val="002E75E9"/>
    <w:rsid w:val="003070CC"/>
    <w:rsid w:val="00307A6A"/>
    <w:rsid w:val="00307C40"/>
    <w:rsid w:val="00320433"/>
    <w:rsid w:val="003230C7"/>
    <w:rsid w:val="00327E50"/>
    <w:rsid w:val="0033447A"/>
    <w:rsid w:val="0033597A"/>
    <w:rsid w:val="00343D89"/>
    <w:rsid w:val="00362612"/>
    <w:rsid w:val="0036743F"/>
    <w:rsid w:val="003715DD"/>
    <w:rsid w:val="003823E0"/>
    <w:rsid w:val="003A4521"/>
    <w:rsid w:val="003D1C8C"/>
    <w:rsid w:val="0040096C"/>
    <w:rsid w:val="00414F1F"/>
    <w:rsid w:val="004244C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A70DD"/>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B7E7E"/>
    <w:rsid w:val="007C5BDD"/>
    <w:rsid w:val="007D45E3"/>
    <w:rsid w:val="007E6115"/>
    <w:rsid w:val="007F4609"/>
    <w:rsid w:val="00814468"/>
    <w:rsid w:val="008176A1"/>
    <w:rsid w:val="00820005"/>
    <w:rsid w:val="00840241"/>
    <w:rsid w:val="00844318"/>
    <w:rsid w:val="0086061C"/>
    <w:rsid w:val="00863F5D"/>
    <w:rsid w:val="0086454A"/>
    <w:rsid w:val="00866805"/>
    <w:rsid w:val="00870890"/>
    <w:rsid w:val="00873602"/>
    <w:rsid w:val="00875D12"/>
    <w:rsid w:val="00881CCE"/>
    <w:rsid w:val="0088479D"/>
    <w:rsid w:val="00896889"/>
    <w:rsid w:val="00897B1C"/>
    <w:rsid w:val="00897DAF"/>
    <w:rsid w:val="008C5714"/>
    <w:rsid w:val="008D10B2"/>
    <w:rsid w:val="008F096A"/>
    <w:rsid w:val="00903896"/>
    <w:rsid w:val="00906F3D"/>
    <w:rsid w:val="00943FEC"/>
    <w:rsid w:val="0094424E"/>
    <w:rsid w:val="009549D8"/>
    <w:rsid w:val="00955642"/>
    <w:rsid w:val="009622DF"/>
    <w:rsid w:val="0096493F"/>
    <w:rsid w:val="00967DFF"/>
    <w:rsid w:val="0098495F"/>
    <w:rsid w:val="00994341"/>
    <w:rsid w:val="00995762"/>
    <w:rsid w:val="00996935"/>
    <w:rsid w:val="009D1A48"/>
    <w:rsid w:val="009E1CE7"/>
    <w:rsid w:val="009E4EA5"/>
    <w:rsid w:val="009F164B"/>
    <w:rsid w:val="009F323C"/>
    <w:rsid w:val="00A126F6"/>
    <w:rsid w:val="00A33771"/>
    <w:rsid w:val="00A3392B"/>
    <w:rsid w:val="00A4106E"/>
    <w:rsid w:val="00A70825"/>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6D45"/>
    <w:rsid w:val="00B21E72"/>
    <w:rsid w:val="00B5356E"/>
    <w:rsid w:val="00B809AD"/>
    <w:rsid w:val="00B80CBD"/>
    <w:rsid w:val="00B86096"/>
    <w:rsid w:val="00B964D9"/>
    <w:rsid w:val="00BA0A7C"/>
    <w:rsid w:val="00BA335A"/>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76749"/>
    <w:rsid w:val="00E80CBE"/>
    <w:rsid w:val="00E962E3"/>
    <w:rsid w:val="00EB6C79"/>
    <w:rsid w:val="00EC37E9"/>
    <w:rsid w:val="00F038D8"/>
    <w:rsid w:val="00F06995"/>
    <w:rsid w:val="00F13623"/>
    <w:rsid w:val="00F44D1D"/>
    <w:rsid w:val="00F84B6D"/>
    <w:rsid w:val="00F957E8"/>
    <w:rsid w:val="00FA311A"/>
    <w:rsid w:val="00FA5FDA"/>
    <w:rsid w:val="00FB3126"/>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54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2380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73B9B" w:rsidP="00173B9B">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3B9B"/>
    <w:rsid w:val="002A56A9"/>
    <w:rsid w:val="002D02C4"/>
    <w:rsid w:val="00345C9D"/>
    <w:rsid w:val="00405FEA"/>
    <w:rsid w:val="004745AE"/>
    <w:rsid w:val="0048651F"/>
    <w:rsid w:val="00501269"/>
    <w:rsid w:val="005157ED"/>
    <w:rsid w:val="00556D67"/>
    <w:rsid w:val="00746837"/>
    <w:rsid w:val="00793995"/>
    <w:rsid w:val="007C6F98"/>
    <w:rsid w:val="007E254A"/>
    <w:rsid w:val="0086433F"/>
    <w:rsid w:val="008B4366"/>
    <w:rsid w:val="009133C7"/>
    <w:rsid w:val="009178E4"/>
    <w:rsid w:val="00961B27"/>
    <w:rsid w:val="00990020"/>
    <w:rsid w:val="00A073B3"/>
    <w:rsid w:val="00AA7CE3"/>
    <w:rsid w:val="00B42D7E"/>
    <w:rsid w:val="00B45677"/>
    <w:rsid w:val="00B91FA3"/>
    <w:rsid w:val="00BE6557"/>
    <w:rsid w:val="00C96C06"/>
    <w:rsid w:val="00E31BF6"/>
    <w:rsid w:val="00E81DB1"/>
    <w:rsid w:val="00EA5E06"/>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73B9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צד</PartyTypeName>
        <ProceedingType>בקשות</ProceedingType>
        <PleaName>בקשה של מבקש 1 מזונות זמניים </PleaName>
        <PartyBelonging>צד א'</PartyBelonging>
        <RoleName>מבקש 1</RoleName>
        <IsSubProceeding>TRUE</IsSubProceeding>
        <FullName>יוליה טגריס</FullName>
        <FirstName>יוליה</FirstName>
        <LastName>טגריס</LastName>
        <PartyPropertyName/>
        <AuthenticationTypeAndNumber>ת"ז 340951029</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272579874</CasePartyID>
        <PartyTypeID>1</PartyTypeID>
        <ActivityStatusID>1</ActivityStatusID>
        <PartyAliasID>3</PartyAliasID>
        <PartyAliasName>מבקש</PartyAliasName>
        <OrdinalNumber>1</OrdinalNumber>
        <LegalEntityID>77017057</LegalEntityID>
        <CaseLegalEntityID>129609994</CaseLegalEntityID>
        <AuthenticationTypeID>1</AuthenticationTypeID>
        <AuthenticationTypeName>ת"ז</AuthenticationTypeName>
        <LegalEntityNumber>340951029</LegalEntityNumber>
        <IsMainPartyType>false</IsMainPartyType>
        <CaseDisplayIdentifier>26046-07-24</CaseDisplayIdentifier>
        <CaseTypeID>10043</CaseTypeID>
        <CaseTypeName>יישוב סכסוך (י"ס)</CaseTypeName>
        <CaseName>טגריס נ' ז'רנובוי</CaseName>
        <FullAddress>העליה 75/6 באר שבע </FullAddress>
        <MotionID>108492275</MotionID>
        <CasePleaID>0</CasePleaID>
        <FatherName/>
        <LinkedCaseID>0</LinkedCaseID>
        <PartyID>1</PartyID>
        <CasePartyCategoryID>4</CasePartyCategoryID>
        <LegalEntityAddressID>89527148</LegalEntityAddressID>
        <PleaTypeID>60</PleaTypeID>
        <GroupPartyAlias>מבקשים</GroupPartyAlias>
        <IsConverted>false</IsConverted>
        <LegalEntityNameID>96836718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יוליה טגריס</PublicationProhibitedFullName>
      </CaseParties>
      <CaseParties>
        <PartyTypeName>צד</PartyTypeName>
        <ProceedingType>בקשות</ProceedingType>
        <PleaName>בקשה של מבקש 1 מזונות זמניים </PleaName>
        <PartyBelonging>צד ב'</PartyBelonging>
        <RoleName>משיב 1</RoleName>
        <IsSubProceeding>TRUE</IsSubProceeding>
        <FullName>דמיטרי זירנובוי</FullName>
        <FirstName>דמיטרי</FirstName>
        <LastName>ז'רנובוי</LastName>
        <PartyPropertyName/>
        <AuthenticationTypeAndNumber>ת"ז 327397691</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272579875</CasePartyID>
        <PartyTypeID>1</PartyTypeID>
        <ActivityStatusID>1</ActivityStatusID>
        <PartyAliasID>4</PartyAliasID>
        <PartyAliasName>משיב</PartyAliasName>
        <OrdinalNumber>1</OrdinalNumber>
        <LegalEntityID>73339162</LegalEntityID>
        <CaseLegalEntityID>129609995</CaseLegalEntityID>
        <AuthenticationTypeID>1</AuthenticationTypeID>
        <AuthenticationTypeName>ת"ז</AuthenticationTypeName>
        <LegalEntityNumber>327397691</LegalEntityNumber>
        <IsMainPartyType>false</IsMainPartyType>
        <CaseDisplayIdentifier>26046-07-24</CaseDisplayIdentifier>
        <CaseTypeID>10043</CaseTypeID>
        <CaseTypeName>יישוב סכסוך (י"ס)</CaseTypeName>
        <CaseName>טגריס נ' ז'רנובוי</CaseName>
        <FullAddress>דרך מצדה 258/7 באר שבע </FullAddress>
        <MotionID>108492275</MotionID>
        <CasePleaID>0</CasePleaID>
        <FatherName>ויטלי</FatherName>
        <LinkedCaseID>0</LinkedCaseID>
        <PartyID>2</PartyID>
        <CasePartyCategoryID>4</CasePartyCategoryID>
        <LegalEntityAddressID>89527149</LegalEntityAddressID>
        <PleaTypeID>60</PleaTypeID>
        <GroupPartyAlias>משיבים</GroupPartyAlias>
        <IsConverted>false</IsConverted>
        <LegalEntityRegisteredNameID>4741181</LegalEntityRegisteredNameID>
        <LegalEntityNameID>96836719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דמיטרי זירנובוי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272579095</CasePartyID>
        <PartyTypeID>3</PartyTypeID>
        <ActivityStatusID>1</ActivityStatusID>
        <OrdinalNumber>1</OrdinalNumber>
        <LegalEntityID>45205473</LegalEntityID>
        <CaseLegalEntityID>129609993</CaseLegalEntityID>
        <AssistantRoleID>8</AssistantRoleID>
        <AuthenticationTypeID>13</AuthenticationTypeID>
        <AuthenticationTypeName>משרדי ממשלה</AuthenticationTypeName>
        <LegalEntityNumber>570000884</LegalEntityNumber>
        <IsMainPartyType>true</IsMainPartyType>
        <CaseDisplayIdentifier>26046-07-24</CaseDisplayIdentifier>
        <CaseTypeID>10043</CaseTypeID>
        <CaseTypeName>יישוב סכסוך (י"ס)</CaseTypeName>
        <CaseName>טגריס נ' ז'רנובוי</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SelectionDS>
    <DecisionName>החלטה</DecisionName>
    <CourtDisplayName>בית משפט לענייני משפחה בבאר שבע</CourtDisplayName>
    <IsCaseJudgePanel>false</IsCaseJudgePanel>
    <DecisionSignatureDate>2024-08-13T10:25:39.8505181+03:00</DecisionSignatureDate>
    <OpenCaseDate>2024-07-10T11:13:00+03:00</OpenCaseDate>
    <CaseFeeSum>0.000</CaseFeeSum>
    <DecisionTypeID>1</DecisionTypeID>
    <DecisionSignatureUserName>שני כ"ץ</DecisionSignatureUserName>
    <MotionID>108492275</MotionID>
    <DecisionSignatureDateHebrew>2024-08-13T10:25:39.8505181+03:00</DecisionSignatureDateHebrew>
    <MotionNumber>1</MotionNumber>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טגריס נ' ז'רנובוי</CaseName>
    <DecisionNumberInCase>4</DecisionNumberInCase>
  </dt_Decision>
  <dt_DecisionCase>
    <DecisionID>0</DecisionID>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צד</PartyTypeName>
        <ProceedingType>בקשות</ProceedingType>
        <PleaName>בקשה של מבקש 1 מזונות זמניים </PleaName>
        <PartyBelonging>צד א'</PartyBelonging>
        <RoleName>מבקש 1</RoleName>
        <IsSubProceeding>TRUE</IsSubProceeding>
        <FullName>יוליה טגריס</FullName>
        <FirstName>יוליה</FirstName>
        <LastName>טגריס</LastName>
        <PartyPropertyName/>
        <AuthenticationTypeAndNumber>ת"ז 340951029</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272579874</CasePartyID>
        <PartyTypeID>1</PartyTypeID>
        <ActivityStatusID>1</ActivityStatusID>
        <PartyAliasID>3</PartyAliasID>
        <PartyAliasName>מבקש</PartyAliasName>
        <OrdinalNumber>1</OrdinalNumber>
        <LegalEntityID>77017057</LegalEntityID>
        <CaseLegalEntityID>129609994</CaseLegalEntityID>
        <AuthenticationTypeID>1</AuthenticationTypeID>
        <AuthenticationTypeName>ת"ז</AuthenticationTypeName>
        <LegalEntityNumber>340951029</LegalEntityNumber>
        <IsMainPartyType>false</IsMainPartyType>
        <CaseDisplayIdentifier>26046-07-24</CaseDisplayIdentifier>
        <CaseTypeID>10043</CaseTypeID>
        <CaseTypeName>יישוב סכסוך (י"ס)</CaseTypeName>
        <CaseName>טגריס נ' ז'רנובוי</CaseName>
        <FullAddress>העליה 75/6 באר שבע </FullAddress>
        <MotionID>108492275</MotionID>
        <CasePleaID>0</CasePleaID>
        <FatherName/>
        <LinkedCaseID>0</LinkedCaseID>
        <PartyID>1</PartyID>
        <CasePartyCategoryID>4</CasePartyCategoryID>
        <LegalEntityAddressID>89527148</LegalEntityAddressID>
        <PleaTypeID>60</PleaTypeID>
        <GroupPartyAlias>מבקשים</GroupPartyAlias>
        <IsConverted>false</IsConverted>
        <LegalEntityNameID>96836718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יוליה טגריס</PublicationProhibitedFullName>
      </CaseParties>
      <CaseParties>
        <PartyTypeName>צד</PartyTypeName>
        <ProceedingType>בקשות</ProceedingType>
        <PleaName>בקשה של מבקש 1 מזונות זמניים </PleaName>
        <PartyBelonging>צד ב'</PartyBelonging>
        <RoleName>משיב 1</RoleName>
        <IsSubProceeding>TRUE</IsSubProceeding>
        <FullName>דמיטרי זירנובוי</FullName>
        <FirstName>דמיטרי</FirstName>
        <LastName>ז'רנובוי</LastName>
        <PartyPropertyName/>
        <AuthenticationTypeAndNumber>ת"ז 327397691</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272579875</CasePartyID>
        <PartyTypeID>1</PartyTypeID>
        <ActivityStatusID>1</ActivityStatusID>
        <PartyAliasID>4</PartyAliasID>
        <PartyAliasName>משיב</PartyAliasName>
        <OrdinalNumber>1</OrdinalNumber>
        <LegalEntityID>73339162</LegalEntityID>
        <CaseLegalEntityID>129609995</CaseLegalEntityID>
        <AuthenticationTypeID>1</AuthenticationTypeID>
        <AuthenticationTypeName>ת"ז</AuthenticationTypeName>
        <LegalEntityNumber>327397691</LegalEntityNumber>
        <IsMainPartyType>false</IsMainPartyType>
        <CaseDisplayIdentifier>26046-07-24</CaseDisplayIdentifier>
        <CaseTypeID>10043</CaseTypeID>
        <CaseTypeName>יישוב סכסוך (י"ס)</CaseTypeName>
        <CaseName>טגריס נ' ז'רנובוי</CaseName>
        <FullAddress>דרך מצדה 258/7 באר שבע </FullAddress>
        <MotionID>108492275</MotionID>
        <CasePleaID>0</CasePleaID>
        <FatherName>ויטלי</FatherName>
        <LinkedCaseID>0</LinkedCaseID>
        <PartyID>2</PartyID>
        <CasePartyCategoryID>4</CasePartyCategoryID>
        <LegalEntityAddressID>89527149</LegalEntityAddressID>
        <PleaTypeID>60</PleaTypeID>
        <GroupPartyAlias>משיבים</GroupPartyAlias>
        <IsConverted>false</IsConverted>
        <LegalEntityRegisteredNameID>4741181</LegalEntityRegisteredNameID>
        <LegalEntityNameID>96836719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דמיטרי זירנובוי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81385700</CaseID>
        <CaseJudicialPersonPresentationDS>
          <CaseJudicalPersonActive>
            <CaseID>81385700</CaseID>
            <MotionID>108492275</MotionID>
            <JudicialPersonID>040360844@GOV.IL</JudicialPersonID>
            <JudicialPersonTypeID>1</JudicialPersonTypeID>
            <JudicialTypeID>1</JudicialTypeID>
            <IsChairman>false</IsChairman>
            <TreatmentStartDate>2024-07-10T11:26:06.42+03:00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272579095</CasePartyID>
        <PartyTypeID>3</PartyTypeID>
        <ActivityStatusID>1</ActivityStatusID>
        <OrdinalNumber>1</OrdinalNumber>
        <LegalEntityID>45205473</LegalEntityID>
        <CaseLegalEntityID>129609993</CaseLegalEntityID>
        <AssistantRoleID>8</AssistantRoleID>
        <AuthenticationTypeID>13</AuthenticationTypeID>
        <AuthenticationTypeName>משרדי ממשלה</AuthenticationTypeName>
        <LegalEntityNumber>570000884</LegalEntityNumber>
        <IsMainPartyType>true</IsMainPartyType>
        <CaseDisplayIdentifier>26046-07-24</CaseDisplayIdentifier>
        <CaseTypeID>10043</CaseTypeID>
        <CaseTypeName>יישוב סכסוך (י"ס)</CaseTypeName>
        <CaseName>טגריס נ' ז'רנובוי</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SelectionDS>
    <CaseName>טגריס נ' ז'רנובוי</CaseName>
    <CaseDisplayIdentifier>26046-07-24</CaseDisplayIdentifier>
    <CaseInterestID>10464</CaseInterestID>
    <CaseTypeShortName>י"ס</CaseTypeShortName>
  </dt_DecisionCase>
  <dt_DecisionJudgePanel>
    <JudgeID>040360844@GOV.IL</JudgeID>
    <DisplayName>שני כ"ץ</DisplayName>
    <RoleName>שופט</RoleName>
    <UserTitleName>שופטת</UserTitleName>
  </dt_DecisionJudgePanel>
  <dt_LegalEntityDetails>
    <Fax>02-5085088</Fax>
    <Phone>073-3745230</Phone>
    <AddressDesc/>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StreetName>העליה 75/6</StreetName>
    <CityName>באר שבע</CityName>
    <FullName>יוליה טגריס</FullName>
    <IsPublicationProhibited>false</IsPublicationProhibited>
  </dt_LegalEntityDetails>
  <dt_LegalEntityDetails>
    <PartyID>2</PartyID>
    <PartyTypeID>1</PartyTypeID>
    <DecisionID>0</DecisionID>
    <StreetName>דרך מצדה 258/7</StreetName>
    <CityName>באר שבע</CityName>
    <FullName>דמיטרי זירנובוי</FullName>
    <IsPublicationProhibited>false</IsPublicationProhibited>
  </dt_LegalEntityDetails>
  <dt_CaseJudicalPersonActive>
    <CaseJudicalPerson>שופטת שני כ"ץ</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4E2B9-0F2D-4937-8568-2F85F636DD81}">
  <ds:schemaRefs/>
</ds:datastoreItem>
</file>

<file path=customXml/itemProps2.xml><?xml version="1.0" encoding="utf-8"?>
<ds:datastoreItem xmlns:ds="http://schemas.openxmlformats.org/officeDocument/2006/customXml" ds:itemID="{9A5F651C-F59E-4D69-8E0E-595FA383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743</Words>
  <Characters>3717</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2024-08-26T10:27:00Z</dcterms:created>
  <dcterms:modified xsi:type="dcterms:W3CDTF">2024-08-26T10:27:00Z</dcterms:modified>
</cp:coreProperties>
</file>